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0" w:type="dxa"/>
        <w:jc w:val="center"/>
        <w:tblLayout w:type="fixed"/>
        <w:tblLook w:val="0000" w:firstRow="0" w:lastRow="0" w:firstColumn="0" w:lastColumn="0" w:noHBand="0" w:noVBand="0"/>
      </w:tblPr>
      <w:tblGrid>
        <w:gridCol w:w="4600"/>
        <w:gridCol w:w="4600"/>
      </w:tblGrid>
      <w:tr w:rsidR="00F7435B" w:rsidRPr="00546F8B" w:rsidTr="006318DC">
        <w:trPr>
          <w:cantSplit/>
          <w:jc w:val="center"/>
        </w:trPr>
        <w:tc>
          <w:tcPr>
            <w:tcW w:w="4600" w:type="dxa"/>
            <w:vAlign w:val="center"/>
          </w:tcPr>
          <w:p w:rsidR="00F7435B" w:rsidRPr="00546F8B" w:rsidRDefault="00F7435B" w:rsidP="006318DC">
            <w:pPr>
              <w:ind w:left="-113" w:right="-113" w:firstLine="1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600" w:type="dxa"/>
            <w:vAlign w:val="center"/>
          </w:tcPr>
          <w:p w:rsidR="00F7435B" w:rsidRPr="00546F8B" w:rsidRDefault="00F7435B" w:rsidP="006318DC">
            <w:pPr>
              <w:ind w:left="-113" w:right="-113" w:firstLine="17"/>
              <w:jc w:val="center"/>
              <w:rPr>
                <w:b/>
                <w:bCs/>
                <w:lang w:val="uk-UA"/>
              </w:rPr>
            </w:pPr>
            <w:r w:rsidRPr="00546F8B">
              <w:rPr>
                <w:b/>
                <w:bCs/>
                <w:lang w:val="uk-UA"/>
              </w:rPr>
              <w:t>ЗАТВЕРДЖУЮ</w:t>
            </w:r>
          </w:p>
        </w:tc>
      </w:tr>
      <w:tr w:rsidR="00F7435B" w:rsidRPr="00BA2CA3" w:rsidTr="006318DC">
        <w:trPr>
          <w:cantSplit/>
          <w:jc w:val="center"/>
        </w:trPr>
        <w:tc>
          <w:tcPr>
            <w:tcW w:w="4600" w:type="dxa"/>
            <w:vAlign w:val="center"/>
          </w:tcPr>
          <w:p w:rsidR="00F7435B" w:rsidRPr="00BA2CA3" w:rsidRDefault="00F7435B" w:rsidP="006318DC">
            <w:pPr>
              <w:ind w:left="-113" w:right="-113" w:firstLine="17"/>
              <w:jc w:val="center"/>
              <w:rPr>
                <w:lang w:val="uk-UA"/>
              </w:rPr>
            </w:pPr>
          </w:p>
        </w:tc>
        <w:tc>
          <w:tcPr>
            <w:tcW w:w="4600" w:type="dxa"/>
          </w:tcPr>
          <w:p w:rsidR="00F7435B" w:rsidRPr="00BA2CA3" w:rsidRDefault="00F7435B" w:rsidP="006318DC">
            <w:pPr>
              <w:ind w:right="-113" w:firstLine="11"/>
              <w:jc w:val="center"/>
              <w:rPr>
                <w:lang w:val="uk-UA"/>
              </w:rPr>
            </w:pPr>
            <w:r w:rsidRPr="00BA2CA3">
              <w:rPr>
                <w:lang w:val="uk-UA"/>
              </w:rPr>
              <w:t>Начальник</w:t>
            </w:r>
          </w:p>
          <w:p w:rsidR="00F7435B" w:rsidRPr="00BA2CA3" w:rsidRDefault="006318DC" w:rsidP="006318DC">
            <w:pPr>
              <w:ind w:right="-113"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Південно-з</w:t>
            </w:r>
            <w:r w:rsidR="00F7435B">
              <w:rPr>
                <w:lang w:val="uk-UA"/>
              </w:rPr>
              <w:t>ахідного міжрегіонально</w:t>
            </w:r>
            <w:r w:rsidR="00F7435B" w:rsidRPr="00BA2CA3">
              <w:rPr>
                <w:lang w:val="uk-UA"/>
              </w:rPr>
              <w:t>го</w:t>
            </w:r>
          </w:p>
          <w:p w:rsidR="00F7435B" w:rsidRPr="00BA2CA3" w:rsidRDefault="00F7435B" w:rsidP="006318DC">
            <w:pPr>
              <w:ind w:right="-113" w:firstLine="11"/>
              <w:jc w:val="center"/>
              <w:rPr>
                <w:lang w:val="uk-UA"/>
              </w:rPr>
            </w:pPr>
            <w:r w:rsidRPr="00BA2CA3">
              <w:rPr>
                <w:lang w:val="uk-UA"/>
              </w:rPr>
              <w:t>управління лісового та</w:t>
            </w:r>
          </w:p>
          <w:p w:rsidR="00F7435B" w:rsidRPr="00BA2CA3" w:rsidRDefault="00F7435B" w:rsidP="006318DC">
            <w:pPr>
              <w:ind w:right="-113" w:firstLine="11"/>
              <w:jc w:val="center"/>
              <w:rPr>
                <w:lang w:val="uk-UA"/>
              </w:rPr>
            </w:pPr>
            <w:r w:rsidRPr="00BA2CA3">
              <w:rPr>
                <w:lang w:val="uk-UA"/>
              </w:rPr>
              <w:t>мисливського господарства</w:t>
            </w:r>
          </w:p>
        </w:tc>
      </w:tr>
      <w:tr w:rsidR="00F7435B" w:rsidRPr="00BA2CA3" w:rsidTr="006318DC">
        <w:trPr>
          <w:cantSplit/>
          <w:jc w:val="center"/>
        </w:trPr>
        <w:tc>
          <w:tcPr>
            <w:tcW w:w="4600" w:type="dxa"/>
            <w:vAlign w:val="center"/>
          </w:tcPr>
          <w:p w:rsidR="00F7435B" w:rsidRPr="00BA2CA3" w:rsidRDefault="00F7435B" w:rsidP="006318DC">
            <w:pPr>
              <w:ind w:right="-113" w:firstLine="11"/>
              <w:jc w:val="center"/>
              <w:rPr>
                <w:lang w:val="uk-UA"/>
              </w:rPr>
            </w:pPr>
          </w:p>
        </w:tc>
        <w:tc>
          <w:tcPr>
            <w:tcW w:w="4600" w:type="dxa"/>
            <w:vAlign w:val="center"/>
          </w:tcPr>
          <w:p w:rsidR="00F7435B" w:rsidRPr="00BA2CA3" w:rsidRDefault="00F7435B" w:rsidP="006318DC">
            <w:pPr>
              <w:ind w:right="-113" w:firstLine="11"/>
              <w:jc w:val="center"/>
              <w:rPr>
                <w:lang w:val="uk-UA"/>
              </w:rPr>
            </w:pPr>
          </w:p>
          <w:p w:rsidR="00F7435B" w:rsidRPr="00BA2CA3" w:rsidRDefault="006318DC" w:rsidP="006318DC">
            <w:pPr>
              <w:ind w:right="-113" w:firstLine="11"/>
              <w:jc w:val="center"/>
              <w:rPr>
                <w:lang w:val="uk-UA"/>
              </w:rPr>
            </w:pPr>
            <w:r>
              <w:rPr>
                <w:lang w:val="uk-UA"/>
              </w:rPr>
              <w:t>Павло</w:t>
            </w:r>
            <w:r w:rsidR="00F7435B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Золотий</w:t>
            </w:r>
          </w:p>
        </w:tc>
      </w:tr>
      <w:tr w:rsidR="00F7435B" w:rsidRPr="00BA2CA3" w:rsidTr="006318DC">
        <w:trPr>
          <w:cantSplit/>
          <w:trHeight w:val="87"/>
          <w:jc w:val="center"/>
        </w:trPr>
        <w:tc>
          <w:tcPr>
            <w:tcW w:w="4600" w:type="dxa"/>
            <w:vAlign w:val="bottom"/>
          </w:tcPr>
          <w:p w:rsidR="00F7435B" w:rsidRPr="00BA2CA3" w:rsidRDefault="00F7435B" w:rsidP="006318DC">
            <w:pPr>
              <w:ind w:right="-113" w:firstLine="11"/>
              <w:jc w:val="center"/>
              <w:rPr>
                <w:lang w:val="uk-UA"/>
              </w:rPr>
            </w:pPr>
          </w:p>
        </w:tc>
        <w:tc>
          <w:tcPr>
            <w:tcW w:w="4600" w:type="dxa"/>
            <w:vAlign w:val="bottom"/>
          </w:tcPr>
          <w:p w:rsidR="00F7435B" w:rsidRDefault="00F7435B" w:rsidP="006318DC">
            <w:pPr>
              <w:ind w:right="-113" w:firstLine="11"/>
              <w:jc w:val="center"/>
              <w:rPr>
                <w:lang w:val="uk-UA"/>
              </w:rPr>
            </w:pPr>
            <w:r w:rsidRPr="00BA2CA3">
              <w:rPr>
                <w:lang w:val="uk-UA"/>
              </w:rPr>
              <w:t>_____________20</w:t>
            </w:r>
            <w:r>
              <w:rPr>
                <w:lang w:val="uk-UA"/>
              </w:rPr>
              <w:t>23</w:t>
            </w:r>
            <w:r w:rsidRPr="00BA2CA3">
              <w:rPr>
                <w:lang w:val="uk-UA"/>
              </w:rPr>
              <w:t xml:space="preserve"> року</w:t>
            </w:r>
          </w:p>
          <w:p w:rsidR="00154B96" w:rsidRPr="00EC3620" w:rsidRDefault="00154B96" w:rsidP="006318DC">
            <w:pPr>
              <w:ind w:right="-113" w:firstLine="11"/>
              <w:jc w:val="center"/>
              <w:rPr>
                <w:sz w:val="44"/>
                <w:lang w:val="uk-UA"/>
              </w:rPr>
            </w:pPr>
          </w:p>
        </w:tc>
      </w:tr>
    </w:tbl>
    <w:p w:rsidR="00F7435B" w:rsidRPr="00EC3620" w:rsidRDefault="00F7435B" w:rsidP="00F7435B">
      <w:pPr>
        <w:jc w:val="center"/>
        <w:rPr>
          <w:b/>
          <w:sz w:val="10"/>
          <w:lang w:val="uk-UA"/>
        </w:rPr>
      </w:pPr>
    </w:p>
    <w:p w:rsidR="00F7435B" w:rsidRPr="00BA2CA3" w:rsidRDefault="00F7435B" w:rsidP="00F7435B">
      <w:pPr>
        <w:jc w:val="center"/>
        <w:rPr>
          <w:b/>
          <w:lang w:val="uk-UA"/>
        </w:rPr>
      </w:pPr>
      <w:r w:rsidRPr="00BA2CA3">
        <w:rPr>
          <w:b/>
          <w:lang w:val="uk-UA"/>
        </w:rPr>
        <w:t>ПРОТОКОЛ</w:t>
      </w:r>
    </w:p>
    <w:p w:rsidR="00F7435B" w:rsidRPr="00BA2CA3" w:rsidRDefault="00F7435B" w:rsidP="00F7435B">
      <w:pPr>
        <w:jc w:val="center"/>
        <w:rPr>
          <w:b/>
          <w:lang w:val="uk-UA"/>
        </w:rPr>
      </w:pPr>
      <w:r w:rsidRPr="00BA2CA3">
        <w:rPr>
          <w:b/>
          <w:lang w:val="uk-UA"/>
        </w:rPr>
        <w:t xml:space="preserve">першої лісовпорядної наради з лісовпорядкування </w:t>
      </w:r>
      <w:r>
        <w:rPr>
          <w:b/>
          <w:lang w:val="uk-UA"/>
        </w:rPr>
        <w:t>лісів</w:t>
      </w:r>
    </w:p>
    <w:p w:rsidR="006318DC" w:rsidRDefault="006318DC" w:rsidP="00F7435B">
      <w:pPr>
        <w:jc w:val="center"/>
        <w:rPr>
          <w:b/>
          <w:lang w:val="uk-UA"/>
        </w:rPr>
      </w:pPr>
      <w:proofErr w:type="spellStart"/>
      <w:r w:rsidRPr="006318DC">
        <w:rPr>
          <w:b/>
          <w:lang w:val="uk-UA"/>
        </w:rPr>
        <w:t>Шумськ</w:t>
      </w:r>
      <w:r>
        <w:rPr>
          <w:b/>
          <w:lang w:val="uk-UA"/>
        </w:rPr>
        <w:t>ого</w:t>
      </w:r>
      <w:proofErr w:type="spellEnd"/>
      <w:r w:rsidRPr="006318DC">
        <w:rPr>
          <w:b/>
          <w:lang w:val="uk-UA"/>
        </w:rPr>
        <w:t xml:space="preserve"> комунальн</w:t>
      </w:r>
      <w:r>
        <w:rPr>
          <w:b/>
          <w:lang w:val="uk-UA"/>
        </w:rPr>
        <w:t>ого</w:t>
      </w:r>
      <w:r w:rsidRPr="006318DC">
        <w:rPr>
          <w:b/>
          <w:lang w:val="uk-UA"/>
        </w:rPr>
        <w:t xml:space="preserve"> спеціалізован</w:t>
      </w:r>
      <w:r>
        <w:rPr>
          <w:b/>
          <w:lang w:val="uk-UA"/>
        </w:rPr>
        <w:t>ого</w:t>
      </w:r>
      <w:r w:rsidRPr="006318DC">
        <w:rPr>
          <w:b/>
          <w:lang w:val="uk-UA"/>
        </w:rPr>
        <w:t xml:space="preserve"> лісогосподарськ</w:t>
      </w:r>
      <w:r>
        <w:rPr>
          <w:b/>
          <w:lang w:val="uk-UA"/>
        </w:rPr>
        <w:t>ого</w:t>
      </w:r>
      <w:r w:rsidRPr="006318DC">
        <w:rPr>
          <w:b/>
          <w:lang w:val="uk-UA"/>
        </w:rPr>
        <w:t xml:space="preserve"> та мисливськ</w:t>
      </w:r>
      <w:r>
        <w:rPr>
          <w:b/>
          <w:lang w:val="uk-UA"/>
        </w:rPr>
        <w:t>ого</w:t>
      </w:r>
      <w:r w:rsidRPr="006318DC">
        <w:rPr>
          <w:b/>
          <w:lang w:val="uk-UA"/>
        </w:rPr>
        <w:t xml:space="preserve"> підприємств</w:t>
      </w:r>
      <w:r>
        <w:rPr>
          <w:b/>
          <w:lang w:val="uk-UA"/>
        </w:rPr>
        <w:t>а</w:t>
      </w:r>
      <w:r w:rsidRPr="006318DC">
        <w:rPr>
          <w:b/>
          <w:lang w:val="uk-UA"/>
        </w:rPr>
        <w:t xml:space="preserve"> «Волинь» </w:t>
      </w:r>
      <w:proofErr w:type="spellStart"/>
      <w:r w:rsidRPr="006318DC">
        <w:rPr>
          <w:b/>
          <w:lang w:val="uk-UA"/>
        </w:rPr>
        <w:t>Шумської</w:t>
      </w:r>
      <w:proofErr w:type="spellEnd"/>
      <w:r w:rsidRPr="006318DC">
        <w:rPr>
          <w:b/>
          <w:lang w:val="uk-UA"/>
        </w:rPr>
        <w:t xml:space="preserve"> міської ради </w:t>
      </w:r>
    </w:p>
    <w:p w:rsidR="00F7435B" w:rsidRPr="00FA5062" w:rsidRDefault="006318DC" w:rsidP="00F7435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Тернопіль</w:t>
      </w:r>
      <w:r w:rsidR="00F7435B">
        <w:rPr>
          <w:b/>
          <w:bCs/>
          <w:lang w:val="uk-UA"/>
        </w:rPr>
        <w:t>сько</w:t>
      </w:r>
      <w:r>
        <w:rPr>
          <w:b/>
          <w:bCs/>
          <w:lang w:val="uk-UA"/>
        </w:rPr>
        <w:t>ї</w:t>
      </w:r>
      <w:r w:rsidR="00F7435B">
        <w:rPr>
          <w:b/>
          <w:bCs/>
          <w:lang w:val="uk-UA"/>
        </w:rPr>
        <w:t xml:space="preserve"> області</w:t>
      </w:r>
    </w:p>
    <w:p w:rsidR="00F7435B" w:rsidRDefault="00F7435B" w:rsidP="00F7435B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proofErr w:type="spellStart"/>
      <w:r>
        <w:rPr>
          <w:b/>
          <w:lang w:val="uk-UA"/>
        </w:rPr>
        <w:t>Проєкт</w:t>
      </w:r>
      <w:proofErr w:type="spellEnd"/>
      <w:r>
        <w:rPr>
          <w:b/>
          <w:lang w:val="uk-UA"/>
        </w:rPr>
        <w:t>)</w:t>
      </w:r>
    </w:p>
    <w:p w:rsidR="00F7435B" w:rsidRPr="00BA2CA3" w:rsidRDefault="00F7435B" w:rsidP="00F7435B">
      <w:pPr>
        <w:jc w:val="center"/>
        <w:rPr>
          <w:b/>
          <w:lang w:val="uk-UA"/>
        </w:rPr>
      </w:pPr>
    </w:p>
    <w:p w:rsidR="00F7435B" w:rsidRPr="00BA2CA3" w:rsidRDefault="00F7435B" w:rsidP="00F7435B">
      <w:pPr>
        <w:jc w:val="center"/>
        <w:rPr>
          <w:lang w:val="uk-UA"/>
        </w:rPr>
      </w:pPr>
      <w:r>
        <w:rPr>
          <w:lang w:val="uk-UA"/>
        </w:rPr>
        <w:t xml:space="preserve">«___»_______ </w:t>
      </w:r>
      <w:r w:rsidRPr="00BA2CA3">
        <w:rPr>
          <w:lang w:val="uk-UA"/>
        </w:rPr>
        <w:t>20</w:t>
      </w:r>
      <w:r>
        <w:rPr>
          <w:lang w:val="uk-UA"/>
        </w:rPr>
        <w:t>23 р.</w:t>
      </w:r>
      <w:r w:rsidRPr="00BA2CA3">
        <w:rPr>
          <w:lang w:val="uk-UA"/>
        </w:rPr>
        <w:t xml:space="preserve">       </w:t>
      </w:r>
      <w:r>
        <w:rPr>
          <w:lang w:val="uk-UA"/>
        </w:rPr>
        <w:t xml:space="preserve">              </w:t>
      </w:r>
      <w:r w:rsidRPr="00BA2CA3">
        <w:rPr>
          <w:lang w:val="uk-UA"/>
        </w:rPr>
        <w:t xml:space="preserve">  </w:t>
      </w:r>
      <w:r>
        <w:rPr>
          <w:lang w:val="uk-UA"/>
        </w:rPr>
        <w:t xml:space="preserve">               </w:t>
      </w:r>
      <w:r w:rsidRPr="00BA2CA3">
        <w:rPr>
          <w:lang w:val="uk-UA"/>
        </w:rPr>
        <w:t xml:space="preserve">                                         </w:t>
      </w:r>
      <w:r>
        <w:rPr>
          <w:lang w:val="uk-UA"/>
        </w:rPr>
        <w:t xml:space="preserve"> м</w:t>
      </w:r>
      <w:r w:rsidRPr="00BA2CA3">
        <w:rPr>
          <w:lang w:val="uk-UA"/>
        </w:rPr>
        <w:t xml:space="preserve">. </w:t>
      </w:r>
      <w:r>
        <w:rPr>
          <w:lang w:val="uk-UA"/>
        </w:rPr>
        <w:t xml:space="preserve">Львів </w:t>
      </w:r>
    </w:p>
    <w:p w:rsidR="00F7435B" w:rsidRPr="00EC3620" w:rsidRDefault="00F7435B" w:rsidP="00F7435B">
      <w:pPr>
        <w:ind w:firstLine="567"/>
        <w:rPr>
          <w:b/>
          <w:bCs/>
          <w:sz w:val="28"/>
          <w:lang w:val="uk-UA"/>
        </w:rPr>
      </w:pPr>
    </w:p>
    <w:p w:rsidR="00F7435B" w:rsidRPr="00EC3620" w:rsidRDefault="00F7435B" w:rsidP="00F7435B">
      <w:pPr>
        <w:ind w:firstLine="567"/>
        <w:rPr>
          <w:b/>
          <w:bCs/>
          <w:sz w:val="10"/>
          <w:lang w:val="uk-UA"/>
        </w:rPr>
      </w:pPr>
    </w:p>
    <w:p w:rsidR="00F7435B" w:rsidRPr="00BA2CA3" w:rsidRDefault="00F7435B" w:rsidP="00F7435B">
      <w:pPr>
        <w:ind w:firstLine="567"/>
        <w:rPr>
          <w:lang w:val="uk-UA"/>
        </w:rPr>
      </w:pPr>
      <w:r w:rsidRPr="00BA2CA3">
        <w:rPr>
          <w:b/>
          <w:bCs/>
          <w:lang w:val="uk-UA"/>
        </w:rPr>
        <w:t>ПРИСУТНІ:</w:t>
      </w:r>
      <w:r w:rsidRPr="00BA2CA3">
        <w:rPr>
          <w:lang w:val="uk-UA"/>
        </w:rPr>
        <w:t xml:space="preserve"> список присутніх додається.</w:t>
      </w:r>
    </w:p>
    <w:p w:rsidR="00F7435B" w:rsidRPr="00EC3620" w:rsidRDefault="00F7435B" w:rsidP="00F7435B">
      <w:pPr>
        <w:rPr>
          <w:lang w:val="uk-UA"/>
        </w:rPr>
      </w:pPr>
    </w:p>
    <w:p w:rsidR="00F7435B" w:rsidRPr="00BA2CA3" w:rsidRDefault="00F7435B" w:rsidP="00F7435B">
      <w:pPr>
        <w:jc w:val="center"/>
        <w:rPr>
          <w:b/>
          <w:bCs/>
          <w:lang w:val="uk-UA"/>
        </w:rPr>
      </w:pPr>
      <w:r w:rsidRPr="00BA2CA3">
        <w:rPr>
          <w:b/>
          <w:bCs/>
          <w:lang w:val="uk-UA"/>
        </w:rPr>
        <w:t>ПОРЯДОК ДЕННИЙ:</w:t>
      </w:r>
      <w:r w:rsidR="006318DC" w:rsidRPr="006318DC">
        <w:rPr>
          <w:b/>
        </w:rPr>
        <w:t xml:space="preserve"> </w:t>
      </w:r>
    </w:p>
    <w:p w:rsidR="00F7435B" w:rsidRPr="00EC3620" w:rsidRDefault="00F7435B" w:rsidP="00F7435B">
      <w:pPr>
        <w:jc w:val="center"/>
        <w:rPr>
          <w:b/>
          <w:bCs/>
          <w:sz w:val="22"/>
          <w:lang w:val="uk-UA"/>
        </w:rPr>
      </w:pPr>
    </w:p>
    <w:p w:rsidR="00F7435B" w:rsidRPr="00BA2CA3" w:rsidRDefault="00F7435B" w:rsidP="00F7435B">
      <w:pPr>
        <w:ind w:firstLine="567"/>
        <w:jc w:val="both"/>
        <w:rPr>
          <w:bCs/>
          <w:lang w:val="uk-UA"/>
        </w:rPr>
      </w:pPr>
      <w:r w:rsidRPr="00BA2CA3">
        <w:rPr>
          <w:lang w:val="uk-UA"/>
        </w:rPr>
        <w:t xml:space="preserve">1. Готовність </w:t>
      </w:r>
      <w:proofErr w:type="spellStart"/>
      <w:r w:rsidR="006318DC" w:rsidRPr="006318DC">
        <w:rPr>
          <w:lang w:val="uk-UA"/>
        </w:rPr>
        <w:t>Шумського</w:t>
      </w:r>
      <w:proofErr w:type="spellEnd"/>
      <w:r w:rsidR="006318DC" w:rsidRPr="006318DC">
        <w:rPr>
          <w:lang w:val="uk-UA"/>
        </w:rPr>
        <w:t xml:space="preserve"> комунального спеціалізованого лісогосподарського та мисливського підприємства «Волинь» </w:t>
      </w:r>
      <w:proofErr w:type="spellStart"/>
      <w:r w:rsidR="006318DC" w:rsidRPr="006318DC">
        <w:rPr>
          <w:lang w:val="uk-UA"/>
        </w:rPr>
        <w:t>Шумської</w:t>
      </w:r>
      <w:proofErr w:type="spellEnd"/>
      <w:r w:rsidR="006318DC" w:rsidRPr="006318DC">
        <w:rPr>
          <w:lang w:val="uk-UA"/>
        </w:rPr>
        <w:t xml:space="preserve"> міської ради Тернопільської </w:t>
      </w:r>
      <w:r>
        <w:rPr>
          <w:lang w:val="uk-UA"/>
        </w:rPr>
        <w:t>області</w:t>
      </w:r>
      <w:r>
        <w:rPr>
          <w:bCs/>
          <w:lang w:val="uk-UA"/>
        </w:rPr>
        <w:t xml:space="preserve"> </w:t>
      </w:r>
      <w:r w:rsidRPr="00BA2CA3">
        <w:rPr>
          <w:lang w:val="uk-UA"/>
        </w:rPr>
        <w:t>і Львівської державної лісовпорядної експедиції Українського державного проектного лісовпорядного виробничого об’єднання</w:t>
      </w:r>
      <w:r>
        <w:rPr>
          <w:lang w:val="uk-UA"/>
        </w:rPr>
        <w:t xml:space="preserve"> </w:t>
      </w:r>
      <w:r w:rsidRPr="00BA2CA3">
        <w:rPr>
          <w:lang w:val="uk-UA"/>
        </w:rPr>
        <w:t>до проведення польових лісовпорядних робіт.</w:t>
      </w:r>
    </w:p>
    <w:p w:rsidR="00F7435B" w:rsidRPr="006318DC" w:rsidRDefault="00F7435B" w:rsidP="00F7435B">
      <w:pPr>
        <w:pStyle w:val="a6"/>
        <w:ind w:firstLine="567"/>
        <w:jc w:val="both"/>
        <w:rPr>
          <w:rFonts w:ascii="Times New Roman" w:hAnsi="Times New Roman" w:cs="Times New Roman"/>
          <w:b/>
          <w:bCs/>
        </w:rPr>
      </w:pPr>
      <w:r w:rsidRPr="006318DC">
        <w:rPr>
          <w:rFonts w:ascii="Times New Roman" w:hAnsi="Times New Roman" w:cs="Times New Roman"/>
          <w:sz w:val="24"/>
        </w:rPr>
        <w:t>2. Визначення порядку і особливостей проведення польових лісовпорядних робіт.</w:t>
      </w:r>
    </w:p>
    <w:p w:rsidR="00F7435B" w:rsidRPr="00BA2CA3" w:rsidRDefault="00F7435B" w:rsidP="00F7435B">
      <w:pPr>
        <w:jc w:val="both"/>
        <w:rPr>
          <w:lang w:val="uk-UA"/>
        </w:rPr>
      </w:pPr>
      <w:r>
        <w:rPr>
          <w:b/>
          <w:bCs/>
          <w:lang w:val="uk-UA"/>
        </w:rPr>
        <w:tab/>
      </w:r>
      <w:r w:rsidRPr="00BA2CA3">
        <w:rPr>
          <w:b/>
          <w:bCs/>
          <w:lang w:val="uk-UA"/>
        </w:rPr>
        <w:t>СЛУХАЛИ:</w:t>
      </w:r>
      <w:r w:rsidRPr="00BA2CA3">
        <w:rPr>
          <w:lang w:val="uk-UA"/>
        </w:rPr>
        <w:t xml:space="preserve"> </w:t>
      </w:r>
      <w:r w:rsidR="006318DC">
        <w:rPr>
          <w:lang w:val="uk-UA"/>
        </w:rPr>
        <w:t xml:space="preserve">Доповіді директора </w:t>
      </w:r>
      <w:proofErr w:type="spellStart"/>
      <w:r w:rsidR="006318DC" w:rsidRPr="006318DC">
        <w:rPr>
          <w:lang w:val="uk-UA"/>
        </w:rPr>
        <w:t>Шумськог</w:t>
      </w:r>
      <w:r w:rsidR="006318DC">
        <w:rPr>
          <w:lang w:val="uk-UA"/>
        </w:rPr>
        <w:t>о</w:t>
      </w:r>
      <w:proofErr w:type="spellEnd"/>
      <w:r w:rsidR="006318DC" w:rsidRPr="006318DC">
        <w:rPr>
          <w:lang w:val="uk-UA"/>
        </w:rPr>
        <w:t xml:space="preserve"> комунальног</w:t>
      </w:r>
      <w:r w:rsidR="006318DC">
        <w:rPr>
          <w:lang w:val="uk-UA"/>
        </w:rPr>
        <w:t>о</w:t>
      </w:r>
      <w:r w:rsidR="006318DC" w:rsidRPr="006318DC">
        <w:rPr>
          <w:lang w:val="uk-UA"/>
        </w:rPr>
        <w:t xml:space="preserve"> спеціалізованого лісогосподарського та мисливського підприємства «Волинь» </w:t>
      </w:r>
      <w:proofErr w:type="spellStart"/>
      <w:r w:rsidR="006318DC" w:rsidRPr="006318DC">
        <w:rPr>
          <w:lang w:val="uk-UA"/>
        </w:rPr>
        <w:t>Шумської</w:t>
      </w:r>
      <w:proofErr w:type="spellEnd"/>
      <w:r w:rsidR="006318DC" w:rsidRPr="006318DC">
        <w:rPr>
          <w:lang w:val="uk-UA"/>
        </w:rPr>
        <w:t xml:space="preserve"> міської ради (надалі «Замовник») в особі директора Віктора Г</w:t>
      </w:r>
      <w:r w:rsidR="00EC4EB6">
        <w:rPr>
          <w:lang w:val="uk-UA"/>
        </w:rPr>
        <w:t>орбатюка</w:t>
      </w:r>
      <w:r w:rsidRPr="00BA2CA3">
        <w:rPr>
          <w:lang w:val="uk-UA"/>
        </w:rPr>
        <w:t xml:space="preserve">, </w:t>
      </w:r>
      <w:r>
        <w:rPr>
          <w:lang w:val="uk-UA"/>
        </w:rPr>
        <w:t>головного інженера</w:t>
      </w:r>
      <w:r w:rsidRPr="00BA2CA3">
        <w:rPr>
          <w:lang w:val="uk-UA"/>
        </w:rPr>
        <w:t xml:space="preserve"> Львівської державної лісовпорядної експедиції </w:t>
      </w:r>
      <w:r w:rsidR="006318DC">
        <w:rPr>
          <w:lang w:val="uk-UA"/>
        </w:rPr>
        <w:t xml:space="preserve">Романа </w:t>
      </w:r>
      <w:proofErr w:type="spellStart"/>
      <w:r>
        <w:rPr>
          <w:lang w:val="uk-UA"/>
        </w:rPr>
        <w:t>Піпи</w:t>
      </w:r>
      <w:proofErr w:type="spellEnd"/>
      <w:r>
        <w:rPr>
          <w:lang w:val="uk-UA"/>
        </w:rPr>
        <w:t xml:space="preserve">, виступи представників </w:t>
      </w:r>
      <w:r w:rsidRPr="00BA2CA3">
        <w:rPr>
          <w:lang w:val="uk-UA"/>
        </w:rPr>
        <w:t xml:space="preserve"> підприємств</w:t>
      </w:r>
      <w:r>
        <w:rPr>
          <w:lang w:val="uk-UA"/>
        </w:rPr>
        <w:t>а</w:t>
      </w:r>
      <w:r w:rsidRPr="00BA2CA3">
        <w:rPr>
          <w:lang w:val="uk-UA"/>
        </w:rPr>
        <w:t xml:space="preserve"> та інших учасників наради.</w:t>
      </w:r>
    </w:p>
    <w:p w:rsidR="00F7435B" w:rsidRPr="00BA2CA3" w:rsidRDefault="00F7435B" w:rsidP="00F7435B">
      <w:pPr>
        <w:ind w:firstLine="567"/>
        <w:jc w:val="both"/>
        <w:rPr>
          <w:b/>
          <w:bCs/>
          <w:lang w:val="uk-UA"/>
        </w:rPr>
      </w:pPr>
      <w:r w:rsidRPr="00BA2CA3">
        <w:rPr>
          <w:lang w:val="uk-UA"/>
        </w:rPr>
        <w:t xml:space="preserve">Заслухавши і обговоривши доповіді і виступи присутніх, перша лісовпорядна нарада </w:t>
      </w:r>
      <w:r w:rsidRPr="00BA2CA3">
        <w:rPr>
          <w:bCs/>
          <w:lang w:val="uk-UA"/>
        </w:rPr>
        <w:t>вирішила</w:t>
      </w:r>
      <w:r w:rsidRPr="00BA2CA3">
        <w:rPr>
          <w:b/>
          <w:bCs/>
          <w:lang w:val="uk-UA"/>
        </w:rPr>
        <w:t>:</w:t>
      </w:r>
    </w:p>
    <w:p w:rsidR="00F7435B" w:rsidRPr="00BA2CA3" w:rsidRDefault="00F7435B" w:rsidP="00F7435B">
      <w:pPr>
        <w:ind w:firstLine="567"/>
        <w:rPr>
          <w:b/>
          <w:bCs/>
          <w:lang w:val="uk-UA"/>
        </w:rPr>
      </w:pPr>
      <w:r w:rsidRPr="00BA2CA3">
        <w:rPr>
          <w:b/>
          <w:bCs/>
          <w:lang w:val="uk-UA"/>
        </w:rPr>
        <w:t>УХВАЛИ</w:t>
      </w:r>
      <w:r>
        <w:rPr>
          <w:b/>
          <w:bCs/>
          <w:lang w:val="uk-UA"/>
        </w:rPr>
        <w:t>Т</w:t>
      </w:r>
      <w:r w:rsidRPr="00BA2CA3">
        <w:rPr>
          <w:b/>
          <w:bCs/>
          <w:lang w:val="uk-UA"/>
        </w:rPr>
        <w:t>И:</w:t>
      </w:r>
    </w:p>
    <w:p w:rsidR="00F7435B" w:rsidRPr="006318DC" w:rsidRDefault="00F7435B" w:rsidP="00F7435B">
      <w:pPr>
        <w:pStyle w:val="a8"/>
        <w:ind w:firstLine="567"/>
        <w:jc w:val="both"/>
        <w:rPr>
          <w:rFonts w:ascii="Times New Roman" w:hAnsi="Times New Roman" w:cs="Times New Roman"/>
          <w:sz w:val="24"/>
        </w:rPr>
      </w:pPr>
      <w:r w:rsidRPr="006318DC">
        <w:rPr>
          <w:rFonts w:ascii="Times New Roman" w:hAnsi="Times New Roman" w:cs="Times New Roman"/>
          <w:sz w:val="24"/>
        </w:rPr>
        <w:t>1. Необхідність проведення базового лісовпорядкування зумовлена змінами в лісовому фонді підприємства та закінченням ревізійного періоду.</w:t>
      </w:r>
    </w:p>
    <w:p w:rsidR="00F7435B" w:rsidRPr="006318DC" w:rsidRDefault="00F7435B" w:rsidP="00F7435B">
      <w:pPr>
        <w:pStyle w:val="a8"/>
        <w:ind w:firstLine="567"/>
        <w:jc w:val="both"/>
        <w:rPr>
          <w:rFonts w:ascii="Times New Roman" w:hAnsi="Times New Roman" w:cs="Times New Roman"/>
          <w:sz w:val="24"/>
        </w:rPr>
      </w:pPr>
      <w:r w:rsidRPr="006318DC">
        <w:rPr>
          <w:rFonts w:ascii="Times New Roman" w:hAnsi="Times New Roman" w:cs="Times New Roman"/>
          <w:sz w:val="24"/>
        </w:rPr>
        <w:t xml:space="preserve">2. Провести у 2023 р. підготовчі та польові роботи з базового лісовпорядкування за 1 розрядом спеціалістами Львівської державної лісовпорядної експедиції на загальній площі </w:t>
      </w:r>
      <w:r w:rsidR="006318DC">
        <w:rPr>
          <w:rFonts w:ascii="Times New Roman" w:hAnsi="Times New Roman" w:cs="Times New Roman"/>
          <w:sz w:val="24"/>
        </w:rPr>
        <w:t>4916</w:t>
      </w:r>
      <w:r w:rsidRPr="006318DC">
        <w:rPr>
          <w:rFonts w:ascii="Times New Roman" w:hAnsi="Times New Roman" w:cs="Times New Roman"/>
          <w:sz w:val="24"/>
        </w:rPr>
        <w:t xml:space="preserve"> га.</w:t>
      </w:r>
    </w:p>
    <w:p w:rsidR="00F7435B" w:rsidRPr="006318DC" w:rsidRDefault="00F7435B" w:rsidP="00F7435B">
      <w:pPr>
        <w:pStyle w:val="a8"/>
        <w:ind w:firstLine="567"/>
        <w:jc w:val="both"/>
        <w:rPr>
          <w:rFonts w:ascii="Times New Roman" w:hAnsi="Times New Roman" w:cs="Times New Roman"/>
          <w:sz w:val="24"/>
        </w:rPr>
      </w:pPr>
      <w:r w:rsidRPr="006318DC">
        <w:rPr>
          <w:rFonts w:ascii="Times New Roman" w:hAnsi="Times New Roman" w:cs="Times New Roman"/>
          <w:sz w:val="24"/>
        </w:rPr>
        <w:t xml:space="preserve">3. Під час проведення лісовпорядних робіт керуватися Лісовим кодексом України, Законами України «Про охорону навколишнього природного середовища», «Про природно-заповідний фонд», «Про оцінку впливу на довкілля», «Про використання земель оборони», іншими законодавчими актами України, прийнятими відповідно до них нормативно-правовими актами, Основними положеннями організації і ведення лісового господарства Івано-Франківської області та протоколом цієї наради. </w:t>
      </w:r>
    </w:p>
    <w:p w:rsidR="00F7435B" w:rsidRPr="006318DC" w:rsidRDefault="00F7435B" w:rsidP="00F7435B">
      <w:pPr>
        <w:pStyle w:val="a8"/>
        <w:ind w:firstLine="567"/>
        <w:jc w:val="both"/>
        <w:rPr>
          <w:rFonts w:ascii="Times New Roman" w:hAnsi="Times New Roman" w:cs="Times New Roman"/>
          <w:sz w:val="24"/>
        </w:rPr>
      </w:pPr>
      <w:r w:rsidRPr="006318DC">
        <w:rPr>
          <w:rFonts w:ascii="Times New Roman" w:hAnsi="Times New Roman" w:cs="Times New Roman"/>
          <w:sz w:val="24"/>
        </w:rPr>
        <w:t>4. Підготовчі роботи виконати в процесі проведення польових лісовпорядних робіт.</w:t>
      </w:r>
    </w:p>
    <w:p w:rsidR="00F7435B" w:rsidRPr="006318DC" w:rsidRDefault="00F7435B" w:rsidP="00F7435B">
      <w:pPr>
        <w:pStyle w:val="a8"/>
        <w:ind w:firstLine="567"/>
        <w:jc w:val="both"/>
        <w:rPr>
          <w:rFonts w:ascii="Times New Roman" w:hAnsi="Times New Roman" w:cs="Times New Roman"/>
          <w:sz w:val="24"/>
        </w:rPr>
      </w:pPr>
      <w:r w:rsidRPr="006318DC">
        <w:rPr>
          <w:rFonts w:ascii="Times New Roman" w:hAnsi="Times New Roman" w:cs="Times New Roman"/>
          <w:sz w:val="24"/>
        </w:rPr>
        <w:t>Межі підприємства та його площу прийняти відповідно до правовстановлюючих документів на користування земельними ділянками, а за їх відсутності – на підставі матеріалів попереднього лісовпорядкування.</w:t>
      </w:r>
    </w:p>
    <w:p w:rsidR="00F7435B" w:rsidRPr="006318DC" w:rsidRDefault="00F7435B" w:rsidP="00F7435B">
      <w:pPr>
        <w:pStyle w:val="a8"/>
        <w:ind w:firstLine="567"/>
        <w:jc w:val="both"/>
        <w:rPr>
          <w:rFonts w:ascii="Times New Roman" w:hAnsi="Times New Roman" w:cs="Times New Roman"/>
          <w:sz w:val="24"/>
        </w:rPr>
      </w:pPr>
      <w:r w:rsidRPr="006318DC">
        <w:rPr>
          <w:rFonts w:ascii="Times New Roman" w:hAnsi="Times New Roman" w:cs="Times New Roman"/>
          <w:sz w:val="24"/>
        </w:rPr>
        <w:t>5. Геодезичною основою для складання планово-картографічних матеріалів прийняти:</w:t>
      </w:r>
    </w:p>
    <w:p w:rsidR="00F7435B" w:rsidRPr="006318DC" w:rsidRDefault="00F7435B" w:rsidP="00F7435B">
      <w:pPr>
        <w:pStyle w:val="a8"/>
        <w:tabs>
          <w:tab w:val="num" w:pos="1620"/>
        </w:tabs>
        <w:ind w:firstLine="1134"/>
        <w:jc w:val="both"/>
        <w:rPr>
          <w:rFonts w:ascii="Times New Roman" w:hAnsi="Times New Roman" w:cs="Times New Roman"/>
          <w:sz w:val="24"/>
        </w:rPr>
      </w:pPr>
      <w:r w:rsidRPr="006318DC">
        <w:rPr>
          <w:rFonts w:ascii="Times New Roman" w:hAnsi="Times New Roman" w:cs="Times New Roman"/>
          <w:sz w:val="24"/>
        </w:rPr>
        <w:lastRenderedPageBreak/>
        <w:t>- правовстановлюючі документи на право</w:t>
      </w:r>
      <w:r w:rsidR="006318DC">
        <w:rPr>
          <w:rFonts w:ascii="Times New Roman" w:hAnsi="Times New Roman" w:cs="Times New Roman"/>
          <w:sz w:val="24"/>
        </w:rPr>
        <w:t xml:space="preserve"> постійного</w:t>
      </w:r>
      <w:r w:rsidRPr="006318DC">
        <w:rPr>
          <w:rFonts w:ascii="Times New Roman" w:hAnsi="Times New Roman" w:cs="Times New Roman"/>
          <w:sz w:val="24"/>
        </w:rPr>
        <w:t xml:space="preserve"> користування земельними ділянками; </w:t>
      </w:r>
    </w:p>
    <w:p w:rsidR="00F7435B" w:rsidRPr="006318DC" w:rsidRDefault="00F7435B" w:rsidP="00F7435B">
      <w:pPr>
        <w:pStyle w:val="a8"/>
        <w:tabs>
          <w:tab w:val="num" w:pos="1620"/>
        </w:tabs>
        <w:ind w:firstLine="1134"/>
        <w:jc w:val="both"/>
        <w:rPr>
          <w:rFonts w:ascii="Times New Roman" w:hAnsi="Times New Roman" w:cs="Times New Roman"/>
          <w:sz w:val="24"/>
        </w:rPr>
      </w:pPr>
      <w:r w:rsidRPr="006318DC">
        <w:rPr>
          <w:rFonts w:ascii="Times New Roman" w:hAnsi="Times New Roman" w:cs="Times New Roman"/>
          <w:sz w:val="24"/>
        </w:rPr>
        <w:t>- планшети попереднього лісовпорядкування;</w:t>
      </w:r>
    </w:p>
    <w:p w:rsidR="00F7435B" w:rsidRPr="006318DC" w:rsidRDefault="00F7435B" w:rsidP="00F7435B">
      <w:pPr>
        <w:pStyle w:val="a8"/>
        <w:tabs>
          <w:tab w:val="num" w:pos="1620"/>
        </w:tabs>
        <w:ind w:firstLine="1134"/>
        <w:jc w:val="both"/>
        <w:rPr>
          <w:rFonts w:ascii="Times New Roman" w:hAnsi="Times New Roman" w:cs="Times New Roman"/>
          <w:sz w:val="24"/>
        </w:rPr>
      </w:pPr>
      <w:r w:rsidRPr="006318DC">
        <w:rPr>
          <w:rFonts w:ascii="Times New Roman" w:hAnsi="Times New Roman" w:cs="Times New Roman"/>
          <w:sz w:val="24"/>
        </w:rPr>
        <w:t xml:space="preserve">- </w:t>
      </w:r>
      <w:proofErr w:type="spellStart"/>
      <w:r w:rsidRPr="006318DC">
        <w:rPr>
          <w:rFonts w:ascii="Times New Roman" w:hAnsi="Times New Roman" w:cs="Times New Roman"/>
          <w:sz w:val="24"/>
        </w:rPr>
        <w:t>ортофотоплани</w:t>
      </w:r>
      <w:proofErr w:type="spellEnd"/>
      <w:r w:rsidRPr="006318DC">
        <w:rPr>
          <w:rFonts w:ascii="Times New Roman" w:hAnsi="Times New Roman" w:cs="Times New Roman"/>
          <w:sz w:val="24"/>
        </w:rPr>
        <w:t xml:space="preserve"> зйомки 2007-2009, 2019 рр.;</w:t>
      </w:r>
    </w:p>
    <w:p w:rsidR="00F7435B" w:rsidRPr="006318DC" w:rsidRDefault="00F7435B" w:rsidP="00F7435B">
      <w:pPr>
        <w:pStyle w:val="a8"/>
        <w:tabs>
          <w:tab w:val="num" w:pos="1620"/>
        </w:tabs>
        <w:ind w:firstLine="1134"/>
        <w:jc w:val="both"/>
        <w:rPr>
          <w:rFonts w:ascii="Times New Roman" w:hAnsi="Times New Roman" w:cs="Times New Roman"/>
          <w:sz w:val="24"/>
        </w:rPr>
      </w:pPr>
      <w:r w:rsidRPr="006318DC">
        <w:rPr>
          <w:rFonts w:ascii="Times New Roman" w:hAnsi="Times New Roman" w:cs="Times New Roman"/>
          <w:sz w:val="24"/>
        </w:rPr>
        <w:t>- космічні знімки;</w:t>
      </w:r>
    </w:p>
    <w:p w:rsidR="00F7435B" w:rsidRPr="006318DC" w:rsidRDefault="00F7435B" w:rsidP="00F7435B">
      <w:pPr>
        <w:pStyle w:val="a8"/>
        <w:tabs>
          <w:tab w:val="num" w:pos="1620"/>
        </w:tabs>
        <w:ind w:firstLine="1134"/>
        <w:jc w:val="both"/>
        <w:rPr>
          <w:rFonts w:ascii="Times New Roman" w:hAnsi="Times New Roman" w:cs="Times New Roman"/>
          <w:sz w:val="24"/>
        </w:rPr>
      </w:pPr>
      <w:r w:rsidRPr="006318DC">
        <w:rPr>
          <w:rFonts w:ascii="Times New Roman" w:hAnsi="Times New Roman" w:cs="Times New Roman"/>
          <w:sz w:val="24"/>
        </w:rPr>
        <w:t>- топографічні карти М 1:10000.</w:t>
      </w:r>
    </w:p>
    <w:p w:rsidR="00F7435B" w:rsidRPr="006318DC" w:rsidRDefault="00F7435B" w:rsidP="00F7435B">
      <w:pPr>
        <w:pStyle w:val="a8"/>
        <w:ind w:firstLine="567"/>
        <w:jc w:val="both"/>
        <w:rPr>
          <w:rFonts w:ascii="Times New Roman" w:hAnsi="Times New Roman" w:cs="Times New Roman"/>
          <w:sz w:val="24"/>
        </w:rPr>
      </w:pPr>
      <w:r w:rsidRPr="006318DC">
        <w:rPr>
          <w:rFonts w:ascii="Times New Roman" w:hAnsi="Times New Roman" w:cs="Times New Roman"/>
          <w:sz w:val="24"/>
        </w:rPr>
        <w:t xml:space="preserve">6. Зміну категорії земельних ділянок проводити згідно з земельним законодавством. </w:t>
      </w:r>
    </w:p>
    <w:p w:rsidR="00F7435B" w:rsidRPr="006318DC" w:rsidRDefault="00F7435B" w:rsidP="00F7435B">
      <w:pPr>
        <w:pStyle w:val="a8"/>
        <w:ind w:firstLine="567"/>
        <w:jc w:val="both"/>
        <w:rPr>
          <w:rFonts w:ascii="Times New Roman" w:hAnsi="Times New Roman" w:cs="Times New Roman"/>
          <w:sz w:val="24"/>
        </w:rPr>
      </w:pPr>
      <w:r w:rsidRPr="006318DC">
        <w:rPr>
          <w:rFonts w:ascii="Times New Roman" w:hAnsi="Times New Roman" w:cs="Times New Roman"/>
          <w:sz w:val="24"/>
        </w:rPr>
        <w:t xml:space="preserve">7. У разі виявлення помилок у правовстановлюючих документах на право постійного користування земельними ділянками у визначенні меж, або їх зміщенні на певну відстань, межі підприємства приймати за даними планшетів минулого лісовпорядкування і </w:t>
      </w:r>
      <w:proofErr w:type="spellStart"/>
      <w:r w:rsidRPr="006318DC">
        <w:rPr>
          <w:rFonts w:ascii="Times New Roman" w:hAnsi="Times New Roman" w:cs="Times New Roman"/>
          <w:sz w:val="24"/>
        </w:rPr>
        <w:t>ортофотопланів</w:t>
      </w:r>
      <w:proofErr w:type="spellEnd"/>
      <w:r w:rsidRPr="006318DC">
        <w:rPr>
          <w:rFonts w:ascii="Times New Roman" w:hAnsi="Times New Roman" w:cs="Times New Roman"/>
          <w:sz w:val="24"/>
        </w:rPr>
        <w:t xml:space="preserve"> зйомки 2007-2009 років. В таких випадках, координати точок підлягають перерахунку, а площа залишається без змін. </w:t>
      </w:r>
    </w:p>
    <w:p w:rsidR="00F7435B" w:rsidRPr="006318DC" w:rsidRDefault="00F7435B" w:rsidP="00F7435B">
      <w:pPr>
        <w:pStyle w:val="a8"/>
        <w:ind w:firstLine="567"/>
        <w:jc w:val="both"/>
        <w:rPr>
          <w:rFonts w:ascii="Times New Roman" w:hAnsi="Times New Roman" w:cs="Times New Roman"/>
          <w:sz w:val="24"/>
        </w:rPr>
      </w:pPr>
      <w:r w:rsidRPr="006318DC">
        <w:rPr>
          <w:rFonts w:ascii="Times New Roman" w:hAnsi="Times New Roman" w:cs="Times New Roman"/>
          <w:sz w:val="24"/>
        </w:rPr>
        <w:t>8. Порядок нумерації кварталів узгодити з підприємством. У разі змін в організації території, виконати нову нумерацію кварталів. Земельні ділянки, прийняті до складу підприємств, розділити на квартали і занумерувати їх останніми номерами. Квартал повинен бути віднесений тільки до одного органу місцевої влади.</w:t>
      </w:r>
    </w:p>
    <w:p w:rsidR="00F7435B" w:rsidRPr="006318DC" w:rsidRDefault="00F7435B" w:rsidP="00F7435B">
      <w:pPr>
        <w:pStyle w:val="a8"/>
        <w:ind w:firstLine="567"/>
        <w:jc w:val="both"/>
        <w:rPr>
          <w:rFonts w:ascii="Times New Roman" w:hAnsi="Times New Roman" w:cs="Times New Roman"/>
          <w:sz w:val="24"/>
        </w:rPr>
      </w:pPr>
      <w:r w:rsidRPr="006318DC">
        <w:rPr>
          <w:rFonts w:ascii="Times New Roman" w:hAnsi="Times New Roman" w:cs="Times New Roman"/>
          <w:sz w:val="24"/>
        </w:rPr>
        <w:t xml:space="preserve">9. Враховуючи наявність </w:t>
      </w:r>
      <w:proofErr w:type="spellStart"/>
      <w:r w:rsidRPr="006318DC">
        <w:rPr>
          <w:rFonts w:ascii="Times New Roman" w:hAnsi="Times New Roman" w:cs="Times New Roman"/>
          <w:sz w:val="24"/>
        </w:rPr>
        <w:t>ортофотопланів</w:t>
      </w:r>
      <w:proofErr w:type="spellEnd"/>
      <w:r w:rsidRPr="006318DC">
        <w:rPr>
          <w:rFonts w:ascii="Times New Roman" w:hAnsi="Times New Roman" w:cs="Times New Roman"/>
          <w:sz w:val="24"/>
        </w:rPr>
        <w:t>, космічних знімків, достатню кількість видимих ходових ліній (дороги, лінії електромереж тощо), прорубування таксаційних візирів не проводити.</w:t>
      </w:r>
    </w:p>
    <w:p w:rsidR="00F7435B" w:rsidRPr="006318DC" w:rsidRDefault="00F7435B" w:rsidP="00F7435B">
      <w:pPr>
        <w:pStyle w:val="a8"/>
        <w:ind w:firstLine="567"/>
        <w:jc w:val="both"/>
        <w:rPr>
          <w:rFonts w:ascii="Times New Roman" w:hAnsi="Times New Roman" w:cs="Times New Roman"/>
          <w:sz w:val="24"/>
        </w:rPr>
      </w:pPr>
      <w:r w:rsidRPr="006318DC">
        <w:rPr>
          <w:rFonts w:ascii="Times New Roman" w:hAnsi="Times New Roman" w:cs="Times New Roman"/>
          <w:sz w:val="24"/>
        </w:rPr>
        <w:t xml:space="preserve">10. Лісовпорядні роботи проводити виходячи з поділу лісів на категорії відповідно до постанови КМ України від 16 травня 2007 року №733 «Порядок поділу лісів на категорії та виділення особливо захисних лісових ділянок», постанови КМ України від 30 січня 2019 року №55 «Перелік автомобільних доріг загального користування державного значення» та відповідно до наказу </w:t>
      </w:r>
      <w:proofErr w:type="spellStart"/>
      <w:r w:rsidRPr="006318DC">
        <w:rPr>
          <w:rFonts w:ascii="Times New Roman" w:hAnsi="Times New Roman" w:cs="Times New Roman"/>
          <w:sz w:val="24"/>
        </w:rPr>
        <w:t>Держлісагентства</w:t>
      </w:r>
      <w:proofErr w:type="spellEnd"/>
      <w:r w:rsidRPr="006318DC">
        <w:rPr>
          <w:rFonts w:ascii="Times New Roman" w:hAnsi="Times New Roman" w:cs="Times New Roman"/>
          <w:sz w:val="24"/>
        </w:rPr>
        <w:t xml:space="preserve"> України від 05.03.2012 року №88.</w:t>
      </w:r>
    </w:p>
    <w:p w:rsidR="00F7435B" w:rsidRPr="00BA2CA3" w:rsidRDefault="00F7435B" w:rsidP="00F7435B">
      <w:pPr>
        <w:ind w:firstLine="567"/>
        <w:jc w:val="both"/>
        <w:rPr>
          <w:lang w:val="uk-UA"/>
        </w:rPr>
      </w:pPr>
      <w:r w:rsidRPr="00BA2CA3">
        <w:rPr>
          <w:lang w:val="uk-UA"/>
        </w:rPr>
        <w:t>1</w:t>
      </w:r>
      <w:r>
        <w:rPr>
          <w:lang w:val="uk-UA"/>
        </w:rPr>
        <w:t>1</w:t>
      </w:r>
      <w:r w:rsidRPr="00BA2CA3">
        <w:rPr>
          <w:lang w:val="uk-UA"/>
        </w:rPr>
        <w:t>. Організувати наступні господарські частини:</w:t>
      </w:r>
    </w:p>
    <w:p w:rsidR="00F7435B" w:rsidRDefault="00F7435B" w:rsidP="00F7435B">
      <w:pPr>
        <w:jc w:val="both"/>
        <w:rPr>
          <w:lang w:val="uk-UA"/>
        </w:rPr>
      </w:pPr>
      <w:r>
        <w:rPr>
          <w:lang w:val="uk-UA"/>
        </w:rPr>
        <w:tab/>
      </w:r>
      <w:r w:rsidRPr="00BA2CA3">
        <w:rPr>
          <w:lang w:val="uk-UA"/>
        </w:rPr>
        <w:t>- ліси природоохоронного призначення з о</w:t>
      </w:r>
      <w:r>
        <w:rPr>
          <w:lang w:val="uk-UA"/>
        </w:rPr>
        <w:t>со</w:t>
      </w:r>
      <w:r w:rsidRPr="00BA2CA3">
        <w:rPr>
          <w:lang w:val="uk-UA"/>
        </w:rPr>
        <w:t>б</w:t>
      </w:r>
      <w:r>
        <w:rPr>
          <w:lang w:val="uk-UA"/>
        </w:rPr>
        <w:t>лив</w:t>
      </w:r>
      <w:r w:rsidRPr="00BA2CA3">
        <w:rPr>
          <w:lang w:val="uk-UA"/>
        </w:rPr>
        <w:t>им режимом користування</w:t>
      </w:r>
      <w:r>
        <w:rPr>
          <w:lang w:val="uk-UA"/>
        </w:rPr>
        <w:t xml:space="preserve"> на рівнині</w:t>
      </w:r>
      <w:r w:rsidRPr="00BA2CA3">
        <w:rPr>
          <w:lang w:val="uk-UA"/>
        </w:rPr>
        <w:t xml:space="preserve">, включивши до неї ліси, які виконують природоохоронні, естетичні, наукові функції, де </w:t>
      </w:r>
      <w:r>
        <w:rPr>
          <w:lang w:val="uk-UA"/>
        </w:rPr>
        <w:t>забороне</w:t>
      </w:r>
      <w:r w:rsidRPr="00BA2CA3">
        <w:rPr>
          <w:lang w:val="uk-UA"/>
        </w:rPr>
        <w:t>ні рубки г</w:t>
      </w:r>
      <w:r>
        <w:rPr>
          <w:lang w:val="uk-UA"/>
        </w:rPr>
        <w:t>оловного користування</w:t>
      </w:r>
      <w:r w:rsidRPr="00BA2CA3">
        <w:rPr>
          <w:lang w:val="uk-UA"/>
        </w:rPr>
        <w:t>;</w:t>
      </w:r>
    </w:p>
    <w:p w:rsidR="00F7435B" w:rsidRPr="00C8719E" w:rsidRDefault="00F7435B" w:rsidP="00F7435B">
      <w:pPr>
        <w:jc w:val="both"/>
        <w:rPr>
          <w:lang w:val="uk-UA"/>
        </w:rPr>
      </w:pPr>
      <w:r>
        <w:rPr>
          <w:lang w:val="uk-UA"/>
        </w:rPr>
        <w:tab/>
      </w:r>
      <w:r w:rsidRPr="00C8719E">
        <w:rPr>
          <w:lang w:val="uk-UA"/>
        </w:rPr>
        <w:t>- рекреаційно-оздоровчі ліси з особливим режимом користування на рівнині, включивши до неї ліси, які виконують рекреаційні, санітарні, гігієнічні та оздоровчі функції, де заборонені рубки головного користування;</w:t>
      </w:r>
    </w:p>
    <w:p w:rsidR="00F7435B" w:rsidRPr="00C8719E" w:rsidRDefault="00F7435B" w:rsidP="00F7435B">
      <w:pPr>
        <w:jc w:val="both"/>
        <w:rPr>
          <w:lang w:val="uk-UA"/>
        </w:rPr>
      </w:pPr>
      <w:r w:rsidRPr="00C8719E">
        <w:rPr>
          <w:lang w:val="uk-UA"/>
        </w:rPr>
        <w:tab/>
        <w:t>- рекреаційно-оздоровчі ліси з обмеженим режимом користування на рівнині, включивши до неї ліси, які виконують переважно рекреаційні, санітарні, гігієнічні та оздоровчі функції, де дозволені рубки головного користування;</w:t>
      </w:r>
    </w:p>
    <w:p w:rsidR="00F7435B" w:rsidRPr="00BA2CA3" w:rsidRDefault="00F7435B" w:rsidP="00F7435B">
      <w:pPr>
        <w:ind w:firstLine="708"/>
        <w:jc w:val="both"/>
        <w:rPr>
          <w:lang w:val="uk-UA"/>
        </w:rPr>
      </w:pPr>
      <w:r w:rsidRPr="00BA2CA3">
        <w:rPr>
          <w:lang w:val="uk-UA"/>
        </w:rPr>
        <w:t>- захисні ліси з о</w:t>
      </w:r>
      <w:r>
        <w:rPr>
          <w:lang w:val="uk-UA"/>
        </w:rPr>
        <w:t>со</w:t>
      </w:r>
      <w:r w:rsidRPr="00BA2CA3">
        <w:rPr>
          <w:lang w:val="uk-UA"/>
        </w:rPr>
        <w:t>б</w:t>
      </w:r>
      <w:r>
        <w:rPr>
          <w:lang w:val="uk-UA"/>
        </w:rPr>
        <w:t>лив</w:t>
      </w:r>
      <w:r w:rsidRPr="00BA2CA3">
        <w:rPr>
          <w:lang w:val="uk-UA"/>
        </w:rPr>
        <w:t>им режимом користування</w:t>
      </w:r>
      <w:r>
        <w:rPr>
          <w:lang w:val="uk-UA"/>
        </w:rPr>
        <w:t xml:space="preserve"> на рівнині</w:t>
      </w:r>
      <w:r w:rsidRPr="00BA2CA3">
        <w:rPr>
          <w:lang w:val="uk-UA"/>
        </w:rPr>
        <w:t xml:space="preserve">, включивши до неї ліси, які виконують переважно водоохоронні, ґрунтозахисні та інші захисні функції, де </w:t>
      </w:r>
      <w:r>
        <w:rPr>
          <w:lang w:val="uk-UA"/>
        </w:rPr>
        <w:t>забороне</w:t>
      </w:r>
      <w:r w:rsidRPr="00BA2CA3">
        <w:rPr>
          <w:lang w:val="uk-UA"/>
        </w:rPr>
        <w:t>ні рубки г</w:t>
      </w:r>
      <w:r>
        <w:rPr>
          <w:lang w:val="uk-UA"/>
        </w:rPr>
        <w:t>оловного користування</w:t>
      </w:r>
      <w:r w:rsidRPr="00BA2CA3">
        <w:rPr>
          <w:lang w:val="uk-UA"/>
        </w:rPr>
        <w:t>;</w:t>
      </w:r>
    </w:p>
    <w:p w:rsidR="00F7435B" w:rsidRDefault="00F7435B" w:rsidP="00F7435B">
      <w:pPr>
        <w:jc w:val="both"/>
        <w:rPr>
          <w:lang w:val="uk-UA"/>
        </w:rPr>
      </w:pPr>
      <w:r>
        <w:rPr>
          <w:lang w:val="uk-UA"/>
        </w:rPr>
        <w:tab/>
      </w:r>
      <w:r w:rsidRPr="00BA2CA3">
        <w:rPr>
          <w:lang w:val="uk-UA"/>
        </w:rPr>
        <w:t>- захисні ліси з обмеженим режимом користування</w:t>
      </w:r>
      <w:r>
        <w:rPr>
          <w:lang w:val="uk-UA"/>
        </w:rPr>
        <w:t xml:space="preserve"> на рівнині</w:t>
      </w:r>
      <w:r w:rsidRPr="00BA2CA3">
        <w:rPr>
          <w:lang w:val="uk-UA"/>
        </w:rPr>
        <w:t xml:space="preserve">, включивши до неї ліси, які виконують переважно водоохоронні, ґрунтозахисні та інші захисні функції, де </w:t>
      </w:r>
      <w:r>
        <w:rPr>
          <w:lang w:val="uk-UA"/>
        </w:rPr>
        <w:t>дозволе</w:t>
      </w:r>
      <w:r w:rsidRPr="00BA2CA3">
        <w:rPr>
          <w:lang w:val="uk-UA"/>
        </w:rPr>
        <w:t>ні рубки г</w:t>
      </w:r>
      <w:r>
        <w:rPr>
          <w:lang w:val="uk-UA"/>
        </w:rPr>
        <w:t>оловного користування</w:t>
      </w:r>
      <w:r w:rsidRPr="00BA2CA3">
        <w:rPr>
          <w:lang w:val="uk-UA"/>
        </w:rPr>
        <w:t>;</w:t>
      </w:r>
    </w:p>
    <w:p w:rsidR="00F7435B" w:rsidRDefault="00F7435B" w:rsidP="00F7435B">
      <w:pPr>
        <w:jc w:val="both"/>
        <w:rPr>
          <w:lang w:val="uk-UA"/>
        </w:rPr>
      </w:pPr>
      <w:r>
        <w:rPr>
          <w:lang w:val="uk-UA"/>
        </w:rPr>
        <w:t xml:space="preserve">           </w:t>
      </w:r>
    </w:p>
    <w:p w:rsidR="00F7435B" w:rsidRDefault="00F7435B" w:rsidP="00F7435B">
      <w:pPr>
        <w:jc w:val="both"/>
        <w:rPr>
          <w:lang w:val="uk-UA"/>
        </w:rPr>
      </w:pPr>
      <w:r>
        <w:rPr>
          <w:lang w:val="uk-UA"/>
        </w:rPr>
        <w:tab/>
      </w:r>
      <w:r w:rsidRPr="00BA2CA3">
        <w:rPr>
          <w:lang w:val="uk-UA"/>
        </w:rPr>
        <w:t>- експлуатаційні ліси на рівнині</w:t>
      </w:r>
      <w:r w:rsidR="00154B96">
        <w:rPr>
          <w:lang w:val="uk-UA"/>
        </w:rPr>
        <w:t>.</w:t>
      </w:r>
    </w:p>
    <w:p w:rsidR="00F7435B" w:rsidRPr="00BA2CA3" w:rsidRDefault="00F7435B" w:rsidP="00F7435B">
      <w:pPr>
        <w:ind w:firstLine="708"/>
        <w:jc w:val="both"/>
        <w:rPr>
          <w:lang w:val="uk-UA"/>
        </w:rPr>
      </w:pPr>
    </w:p>
    <w:p w:rsidR="00154B96" w:rsidRDefault="00154B96" w:rsidP="00F7435B">
      <w:pPr>
        <w:pStyle w:val="a8"/>
        <w:ind w:firstLine="709"/>
        <w:jc w:val="both"/>
        <w:rPr>
          <w:sz w:val="24"/>
        </w:rPr>
      </w:pPr>
    </w:p>
    <w:p w:rsidR="00154B96" w:rsidRDefault="00154B96" w:rsidP="00F7435B">
      <w:pPr>
        <w:pStyle w:val="a8"/>
        <w:ind w:firstLine="709"/>
        <w:jc w:val="both"/>
        <w:rPr>
          <w:sz w:val="24"/>
        </w:rPr>
      </w:pPr>
    </w:p>
    <w:p w:rsidR="00154B96" w:rsidRDefault="00154B96" w:rsidP="00F7435B">
      <w:pPr>
        <w:pStyle w:val="a8"/>
        <w:ind w:firstLine="709"/>
        <w:jc w:val="both"/>
        <w:rPr>
          <w:sz w:val="24"/>
        </w:rPr>
      </w:pPr>
    </w:p>
    <w:p w:rsidR="00154B96" w:rsidRDefault="00154B96" w:rsidP="00F7435B">
      <w:pPr>
        <w:pStyle w:val="a8"/>
        <w:ind w:firstLine="709"/>
        <w:jc w:val="both"/>
        <w:rPr>
          <w:sz w:val="24"/>
        </w:rPr>
      </w:pPr>
    </w:p>
    <w:p w:rsidR="00154B96" w:rsidRDefault="00154B96" w:rsidP="00F7435B">
      <w:pPr>
        <w:pStyle w:val="a8"/>
        <w:ind w:firstLine="709"/>
        <w:jc w:val="both"/>
        <w:rPr>
          <w:sz w:val="24"/>
        </w:rPr>
      </w:pPr>
    </w:p>
    <w:p w:rsidR="00154B96" w:rsidRDefault="00154B96" w:rsidP="00F7435B">
      <w:pPr>
        <w:pStyle w:val="a8"/>
        <w:ind w:firstLine="709"/>
        <w:jc w:val="both"/>
        <w:rPr>
          <w:sz w:val="24"/>
        </w:rPr>
      </w:pPr>
    </w:p>
    <w:p w:rsidR="00154B96" w:rsidRDefault="00154B96" w:rsidP="00F7435B">
      <w:pPr>
        <w:pStyle w:val="a8"/>
        <w:ind w:firstLine="709"/>
        <w:jc w:val="both"/>
        <w:rPr>
          <w:sz w:val="24"/>
        </w:rPr>
      </w:pPr>
    </w:p>
    <w:p w:rsidR="00154B96" w:rsidRDefault="00154B96" w:rsidP="00F7435B">
      <w:pPr>
        <w:pStyle w:val="a8"/>
        <w:ind w:firstLine="709"/>
        <w:jc w:val="both"/>
        <w:rPr>
          <w:sz w:val="24"/>
        </w:rPr>
      </w:pPr>
    </w:p>
    <w:p w:rsidR="00154B96" w:rsidRDefault="00154B96" w:rsidP="00F7435B">
      <w:pPr>
        <w:pStyle w:val="a8"/>
        <w:ind w:firstLine="709"/>
        <w:jc w:val="both"/>
        <w:rPr>
          <w:sz w:val="24"/>
        </w:rPr>
      </w:pPr>
    </w:p>
    <w:p w:rsidR="003018F8" w:rsidRPr="003018F8" w:rsidRDefault="003018F8" w:rsidP="003018F8">
      <w:pPr>
        <w:pStyle w:val="a8"/>
        <w:ind w:firstLine="709"/>
        <w:jc w:val="both"/>
        <w:rPr>
          <w:rFonts w:ascii="Times New Roman" w:hAnsi="Times New Roman" w:cs="Times New Roman"/>
          <w:sz w:val="2"/>
        </w:rPr>
      </w:pPr>
      <w:r w:rsidRPr="003018F8">
        <w:rPr>
          <w:rFonts w:ascii="Times New Roman" w:hAnsi="Times New Roman" w:cs="Times New Roman"/>
          <w:sz w:val="24"/>
        </w:rPr>
        <w:lastRenderedPageBreak/>
        <w:t>12. Утворити наступні господарські секції та прийняти для них віки стиглості в межах господарських частин: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993"/>
        <w:gridCol w:w="1702"/>
        <w:gridCol w:w="1844"/>
        <w:gridCol w:w="1418"/>
      </w:tblGrid>
      <w:tr w:rsidR="003018F8" w:rsidRPr="003018F8" w:rsidTr="003018F8">
        <w:trPr>
          <w:cantSplit/>
          <w:trHeight w:val="315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22"/>
              <w:ind w:left="-57" w:right="-113" w:firstLine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3018F8">
              <w:rPr>
                <w:rFonts w:ascii="Times New Roman" w:hAnsi="Times New Roman" w:cs="Times New Roman"/>
                <w:sz w:val="24"/>
                <w:lang w:eastAsia="uk-UA"/>
              </w:rPr>
              <w:t xml:space="preserve">Господарські </w:t>
            </w:r>
          </w:p>
          <w:p w:rsidR="003018F8" w:rsidRPr="003018F8" w:rsidRDefault="003018F8">
            <w:pPr>
              <w:pStyle w:val="22"/>
              <w:ind w:left="-57" w:right="-113" w:firstLine="0"/>
              <w:jc w:val="center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3018F8">
              <w:rPr>
                <w:rFonts w:ascii="Times New Roman" w:hAnsi="Times New Roman" w:cs="Times New Roman"/>
                <w:sz w:val="24"/>
                <w:lang w:eastAsia="uk-UA"/>
              </w:rPr>
              <w:t xml:space="preserve">секції і породи, </w:t>
            </w:r>
          </w:p>
          <w:p w:rsidR="003018F8" w:rsidRPr="003018F8" w:rsidRDefault="003018F8">
            <w:pPr>
              <w:ind w:left="-57"/>
              <w:jc w:val="center"/>
              <w:rPr>
                <w:lang w:val="uk-UA" w:eastAsia="uk-UA"/>
              </w:rPr>
            </w:pPr>
            <w:r w:rsidRPr="003018F8">
              <w:rPr>
                <w:lang w:val="uk-UA" w:eastAsia="uk-UA"/>
              </w:rPr>
              <w:t>які входять</w:t>
            </w:r>
            <w:r w:rsidRPr="003018F8">
              <w:rPr>
                <w:lang w:eastAsia="uk-UA"/>
              </w:rPr>
              <w:t xml:space="preserve"> до них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ind w:left="-57" w:right="-57"/>
              <w:jc w:val="center"/>
              <w:rPr>
                <w:lang w:val="uk-UA" w:eastAsia="uk-UA"/>
              </w:rPr>
            </w:pPr>
            <w:proofErr w:type="spellStart"/>
            <w:r w:rsidRPr="003018F8">
              <w:rPr>
                <w:lang w:val="uk-UA" w:eastAsia="uk-UA"/>
              </w:rPr>
              <w:t>Трива-лість</w:t>
            </w:r>
            <w:proofErr w:type="spellEnd"/>
            <w:r w:rsidRPr="003018F8">
              <w:rPr>
                <w:lang w:val="uk-UA" w:eastAsia="uk-UA"/>
              </w:rPr>
              <w:t xml:space="preserve"> класів</w:t>
            </w:r>
          </w:p>
          <w:p w:rsidR="003018F8" w:rsidRPr="003018F8" w:rsidRDefault="003018F8">
            <w:pPr>
              <w:jc w:val="center"/>
              <w:rPr>
                <w:lang w:val="uk-UA" w:eastAsia="uk-UA"/>
              </w:rPr>
            </w:pPr>
            <w:r w:rsidRPr="003018F8">
              <w:rPr>
                <w:lang w:val="uk-UA" w:eastAsia="uk-UA"/>
              </w:rPr>
              <w:t>віку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8" w:rsidRPr="003018F8" w:rsidRDefault="003018F8">
            <w:pPr>
              <w:pStyle w:val="a6"/>
              <w:ind w:firstLine="540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Вік стиглості в розрізі госпчастин</w:t>
            </w:r>
          </w:p>
        </w:tc>
      </w:tr>
      <w:tr w:rsidR="003018F8" w:rsidRPr="003018F8" w:rsidTr="003018F8">
        <w:trPr>
          <w:cantSplit/>
          <w:trHeight w:val="706"/>
          <w:tblHeader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rPr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rPr>
                <w:lang w:val="uk-UA"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з особливим режимом користування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з обмеженим режимом користування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018F8">
              <w:rPr>
                <w:rFonts w:ascii="Times New Roman" w:hAnsi="Times New Roman" w:cs="Times New Roman"/>
                <w:sz w:val="24"/>
              </w:rPr>
              <w:t>експлуата</w:t>
            </w:r>
            <w:proofErr w:type="spellEnd"/>
            <w:r w:rsidRPr="003018F8">
              <w:rPr>
                <w:rFonts w:ascii="Times New Roman" w:hAnsi="Times New Roman" w:cs="Times New Roman"/>
                <w:sz w:val="24"/>
              </w:rPr>
              <w:t>-</w:t>
            </w:r>
          </w:p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018F8">
              <w:rPr>
                <w:rFonts w:ascii="Times New Roman" w:hAnsi="Times New Roman" w:cs="Times New Roman"/>
                <w:sz w:val="24"/>
              </w:rPr>
              <w:t>ційні</w:t>
            </w:r>
            <w:proofErr w:type="spellEnd"/>
            <w:r w:rsidRPr="003018F8">
              <w:rPr>
                <w:rFonts w:ascii="Times New Roman" w:hAnsi="Times New Roman" w:cs="Times New Roman"/>
                <w:sz w:val="24"/>
              </w:rPr>
              <w:t xml:space="preserve"> ліси</w:t>
            </w:r>
          </w:p>
        </w:tc>
      </w:tr>
      <w:tr w:rsidR="003018F8" w:rsidRPr="003018F8" w:rsidTr="003018F8">
        <w:trPr>
          <w:cantSplit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8" w:rsidRPr="003018F8" w:rsidRDefault="003018F8">
            <w:pPr>
              <w:pStyle w:val="a6"/>
              <w:ind w:left="-57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 xml:space="preserve">Соснова (усі види </w:t>
            </w:r>
            <w:proofErr w:type="spellStart"/>
            <w:r w:rsidRPr="003018F8">
              <w:rPr>
                <w:rFonts w:ascii="Times New Roman" w:hAnsi="Times New Roman" w:cs="Times New Roman"/>
                <w:sz w:val="24"/>
              </w:rPr>
              <w:t>сосен</w:t>
            </w:r>
            <w:proofErr w:type="spellEnd"/>
            <w:r w:rsidRPr="003018F8">
              <w:rPr>
                <w:rFonts w:ascii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121-130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101-110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81-90</w:t>
            </w:r>
          </w:p>
        </w:tc>
      </w:tr>
      <w:tr w:rsidR="003018F8" w:rsidRPr="003018F8" w:rsidTr="003018F8">
        <w:trPr>
          <w:cantSplit/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8" w:rsidRPr="003018F8" w:rsidRDefault="003018F8">
            <w:pPr>
              <w:pStyle w:val="a6"/>
              <w:ind w:left="-57"/>
              <w:jc w:val="both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Ялинова похідна (ялина)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61-70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61-70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51-60</w:t>
            </w:r>
          </w:p>
        </w:tc>
      </w:tr>
      <w:tr w:rsidR="003018F8" w:rsidRPr="003018F8" w:rsidTr="003018F8">
        <w:trPr>
          <w:cantSplit/>
          <w:trHeight w:val="1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8" w:rsidRPr="003018F8" w:rsidRDefault="003018F8">
            <w:pPr>
              <w:pStyle w:val="a6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 xml:space="preserve">Модринова (усі види модрин)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61-70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51-60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41-50</w:t>
            </w:r>
          </w:p>
        </w:tc>
      </w:tr>
      <w:tr w:rsidR="003018F8" w:rsidRPr="003018F8" w:rsidTr="003018F8">
        <w:trPr>
          <w:cantSplit/>
          <w:trHeight w:val="8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8" w:rsidRPr="003018F8" w:rsidRDefault="003018F8">
            <w:pPr>
              <w:pStyle w:val="a6"/>
              <w:ind w:left="-57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Ялицева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3018F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141-160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121-140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81-100</w:t>
            </w:r>
          </w:p>
        </w:tc>
      </w:tr>
      <w:tr w:rsidR="003018F8" w:rsidRPr="003018F8" w:rsidTr="003018F8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8" w:rsidRPr="003018F8" w:rsidRDefault="003018F8">
            <w:pPr>
              <w:pStyle w:val="a6"/>
              <w:ind w:left="-57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Кедрова (сосна кедрова)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141-160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141-160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141-160</w:t>
            </w:r>
          </w:p>
        </w:tc>
      </w:tr>
      <w:tr w:rsidR="003018F8" w:rsidRPr="003018F8" w:rsidTr="003018F8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8" w:rsidRPr="003018F8" w:rsidRDefault="003018F8">
            <w:pPr>
              <w:pStyle w:val="a6"/>
              <w:ind w:left="-57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Тисова (тис ягідний)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181-200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181-200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181-200</w:t>
            </w:r>
          </w:p>
        </w:tc>
      </w:tr>
      <w:tr w:rsidR="003018F8" w:rsidRPr="003018F8" w:rsidTr="003018F8">
        <w:trPr>
          <w:cantSplit/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8" w:rsidRPr="003018F8" w:rsidRDefault="003018F8">
            <w:pPr>
              <w:pStyle w:val="a6"/>
              <w:ind w:left="-57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Дубова високостовбурна (дуб нас. 3 бон. і вище, пор. 2 бон. і вище)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161-170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131-140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101-110</w:t>
            </w:r>
          </w:p>
        </w:tc>
      </w:tr>
      <w:tr w:rsidR="003018F8" w:rsidRPr="003018F8" w:rsidTr="003018F8">
        <w:trPr>
          <w:cantSplit/>
          <w:trHeight w:val="2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8" w:rsidRPr="003018F8" w:rsidRDefault="003018F8">
            <w:pPr>
              <w:pStyle w:val="a6"/>
              <w:ind w:left="-57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 xml:space="preserve">Дубова низькостовбурна </w:t>
            </w:r>
          </w:p>
          <w:p w:rsidR="003018F8" w:rsidRPr="003018F8" w:rsidRDefault="003018F8">
            <w:pPr>
              <w:pStyle w:val="a6"/>
              <w:ind w:left="-57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(дуб нас. 4 бон. і нижче, пор. 3 бон. і нижче)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91-100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71-80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61-70</w:t>
            </w:r>
          </w:p>
        </w:tc>
      </w:tr>
      <w:tr w:rsidR="003018F8" w:rsidRPr="003018F8" w:rsidTr="003018F8">
        <w:trPr>
          <w:cantSplit/>
          <w:trHeight w:val="2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8" w:rsidRPr="003018F8" w:rsidRDefault="003018F8">
            <w:pPr>
              <w:pStyle w:val="a6"/>
              <w:ind w:left="-57" w:right="-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018F8">
              <w:rPr>
                <w:rFonts w:ascii="Times New Roman" w:hAnsi="Times New Roman" w:cs="Times New Roman"/>
                <w:sz w:val="24"/>
              </w:rPr>
              <w:t>Дуба</w:t>
            </w:r>
            <w:proofErr w:type="spellEnd"/>
            <w:r w:rsidRPr="003018F8">
              <w:rPr>
                <w:rFonts w:ascii="Times New Roman" w:hAnsi="Times New Roman" w:cs="Times New Roman"/>
                <w:sz w:val="24"/>
              </w:rPr>
              <w:t xml:space="preserve"> червоного (дуб червоний)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91-100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81-90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71-80</w:t>
            </w:r>
          </w:p>
        </w:tc>
      </w:tr>
      <w:tr w:rsidR="003018F8" w:rsidRPr="003018F8" w:rsidTr="003018F8">
        <w:trPr>
          <w:cantSplit/>
          <w:trHeight w:val="2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8" w:rsidRPr="003018F8" w:rsidRDefault="003018F8">
            <w:pPr>
              <w:pStyle w:val="a6"/>
              <w:ind w:left="-57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Букова (бук, явір)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 w:rsidRPr="003018F8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121-140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101-120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81-100</w:t>
            </w:r>
          </w:p>
        </w:tc>
      </w:tr>
      <w:tr w:rsidR="003018F8" w:rsidRPr="003018F8" w:rsidTr="003018F8">
        <w:trPr>
          <w:cantSplit/>
          <w:trHeight w:val="2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8" w:rsidRPr="003018F8" w:rsidRDefault="003018F8">
            <w:pPr>
              <w:pStyle w:val="a6"/>
              <w:ind w:left="-57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 xml:space="preserve">Грабова (граб звичайний)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71-80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61-70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51-60</w:t>
            </w:r>
          </w:p>
        </w:tc>
      </w:tr>
      <w:tr w:rsidR="003018F8" w:rsidRPr="003018F8" w:rsidTr="003018F8">
        <w:trPr>
          <w:cantSplit/>
          <w:trHeight w:val="2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8" w:rsidRPr="003018F8" w:rsidRDefault="003018F8">
            <w:pPr>
              <w:pStyle w:val="a6"/>
              <w:ind w:left="-57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Ясенова (ясен звичайний)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91-100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81-90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71-80</w:t>
            </w:r>
          </w:p>
        </w:tc>
      </w:tr>
      <w:tr w:rsidR="003018F8" w:rsidRPr="003018F8" w:rsidTr="003018F8">
        <w:trPr>
          <w:cantSplit/>
          <w:trHeight w:val="2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8" w:rsidRPr="003018F8" w:rsidRDefault="003018F8">
            <w:pPr>
              <w:pStyle w:val="a6"/>
              <w:ind w:left="-57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 xml:space="preserve">Кленова (клен гостролистий, польовий, </w:t>
            </w:r>
            <w:proofErr w:type="spellStart"/>
            <w:r w:rsidRPr="003018F8">
              <w:rPr>
                <w:rFonts w:ascii="Times New Roman" w:hAnsi="Times New Roman" w:cs="Times New Roman"/>
                <w:sz w:val="24"/>
              </w:rPr>
              <w:t>сріблястй</w:t>
            </w:r>
            <w:proofErr w:type="spellEnd"/>
            <w:r w:rsidRPr="003018F8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91-100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81-90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71-80</w:t>
            </w:r>
          </w:p>
        </w:tc>
      </w:tr>
      <w:tr w:rsidR="003018F8" w:rsidRPr="003018F8" w:rsidTr="003018F8">
        <w:trPr>
          <w:cantSplit/>
          <w:trHeight w:val="2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8" w:rsidRPr="003018F8" w:rsidRDefault="003018F8">
            <w:pPr>
              <w:pStyle w:val="a6"/>
              <w:ind w:left="-57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В’язова (в’яз гладкий, берест, клен ясенелистий, ясен зелений, клен татарський)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41-45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41-45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31-35</w:t>
            </w:r>
          </w:p>
        </w:tc>
      </w:tr>
      <w:tr w:rsidR="003018F8" w:rsidRPr="003018F8" w:rsidTr="003018F8">
        <w:trPr>
          <w:cantSplit/>
          <w:trHeight w:val="2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8" w:rsidRPr="003018F8" w:rsidRDefault="003018F8">
            <w:pPr>
              <w:pStyle w:val="a6"/>
              <w:ind w:left="-57" w:right="-113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Акацієва (акація біла, гледичія)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36-40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31-35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26-30</w:t>
            </w:r>
          </w:p>
        </w:tc>
      </w:tr>
      <w:tr w:rsidR="003018F8" w:rsidRPr="003018F8" w:rsidTr="003018F8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8" w:rsidRPr="003018F8" w:rsidRDefault="003018F8">
            <w:pPr>
              <w:pStyle w:val="a6"/>
              <w:ind w:left="-57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 xml:space="preserve">Горіхова (усі види горіхів, </w:t>
            </w:r>
          </w:p>
          <w:p w:rsidR="003018F8" w:rsidRPr="003018F8" w:rsidRDefault="003018F8">
            <w:pPr>
              <w:pStyle w:val="a6"/>
              <w:ind w:left="-57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каштан їстівний, платан)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71-80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61-70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51-60</w:t>
            </w:r>
          </w:p>
        </w:tc>
      </w:tr>
      <w:tr w:rsidR="003018F8" w:rsidRPr="003018F8" w:rsidTr="003018F8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8" w:rsidRPr="003018F8" w:rsidRDefault="003018F8">
            <w:pPr>
              <w:pStyle w:val="a6"/>
              <w:ind w:left="-57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Інших деревних порід (бархат амурський, каштан кінський, катальпа, айлант, маклюра)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61-70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61-70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51-60</w:t>
            </w:r>
          </w:p>
        </w:tc>
      </w:tr>
      <w:tr w:rsidR="003018F8" w:rsidRPr="003018F8" w:rsidTr="003018F8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8" w:rsidRPr="003018F8" w:rsidRDefault="003018F8">
            <w:pPr>
              <w:pStyle w:val="a6"/>
              <w:ind w:left="-57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Березова (береза повисла)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71-80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61-70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61-70</w:t>
            </w:r>
          </w:p>
        </w:tc>
      </w:tr>
      <w:tr w:rsidR="003018F8" w:rsidRPr="003018F8" w:rsidTr="003018F8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8" w:rsidRPr="003018F8" w:rsidRDefault="003018F8">
            <w:pPr>
              <w:pStyle w:val="a6"/>
              <w:ind w:left="-57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Вільхова (вільха чорна)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71-80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61-70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61-70</w:t>
            </w:r>
          </w:p>
        </w:tc>
      </w:tr>
      <w:tr w:rsidR="003018F8" w:rsidRPr="003018F8" w:rsidTr="003018F8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8" w:rsidRPr="003018F8" w:rsidRDefault="003018F8">
            <w:pPr>
              <w:pStyle w:val="a6"/>
              <w:ind w:left="-57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Осикова (осика, вільха сіра)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41-50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41-50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41-50</w:t>
            </w:r>
          </w:p>
        </w:tc>
      </w:tr>
      <w:tr w:rsidR="003018F8" w:rsidRPr="003018F8" w:rsidTr="003018F8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8" w:rsidRPr="003018F8" w:rsidRDefault="003018F8">
            <w:pPr>
              <w:pStyle w:val="a6"/>
              <w:ind w:left="-57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Липова (усі види лип)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91-100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81-90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71-80</w:t>
            </w:r>
          </w:p>
        </w:tc>
      </w:tr>
      <w:tr w:rsidR="003018F8" w:rsidRPr="003018F8" w:rsidTr="003018F8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8" w:rsidRPr="003018F8" w:rsidRDefault="003018F8">
            <w:pPr>
              <w:pStyle w:val="a6"/>
              <w:ind w:left="-57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Тополева (усі види тополі, верб деревовидних)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36-40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31-35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26-30</w:t>
            </w:r>
          </w:p>
        </w:tc>
      </w:tr>
      <w:tr w:rsidR="003018F8" w:rsidRPr="003018F8" w:rsidTr="003018F8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8" w:rsidRPr="003018F8" w:rsidRDefault="003018F8">
            <w:pPr>
              <w:pStyle w:val="a6"/>
              <w:ind w:left="-57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018F8">
              <w:rPr>
                <w:rFonts w:ascii="Times New Roman" w:hAnsi="Times New Roman" w:cs="Times New Roman"/>
                <w:sz w:val="24"/>
              </w:rPr>
              <w:t>Лісоплодова</w:t>
            </w:r>
            <w:proofErr w:type="spellEnd"/>
            <w:r w:rsidRPr="003018F8">
              <w:rPr>
                <w:rFonts w:ascii="Times New Roman" w:hAnsi="Times New Roman" w:cs="Times New Roman"/>
                <w:sz w:val="24"/>
              </w:rPr>
              <w:t xml:space="preserve"> (груша, яблуня, черешня, слива, абрикос, алича, шовковиця, берека)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51-60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51-60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51-60</w:t>
            </w:r>
          </w:p>
        </w:tc>
      </w:tr>
      <w:tr w:rsidR="003018F8" w:rsidRPr="003018F8" w:rsidTr="003018F8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8" w:rsidRPr="003018F8" w:rsidRDefault="003018F8">
            <w:pPr>
              <w:pStyle w:val="a6"/>
              <w:ind w:left="-57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Чагарникова (усі види чагарників)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21-25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21-25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21-25</w:t>
            </w:r>
          </w:p>
        </w:tc>
      </w:tr>
      <w:tr w:rsidR="003018F8" w:rsidRPr="003018F8" w:rsidTr="003018F8">
        <w:trPr>
          <w:cantSplit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8F8" w:rsidRPr="003018F8" w:rsidRDefault="003018F8">
            <w:pPr>
              <w:pStyle w:val="a6"/>
              <w:ind w:left="-57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Верби чагарникової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8F8" w:rsidRPr="003018F8" w:rsidRDefault="003018F8">
            <w:pPr>
              <w:pStyle w:val="a6"/>
              <w:jc w:val="center"/>
              <w:rPr>
                <w:rFonts w:ascii="Times New Roman" w:hAnsi="Times New Roman" w:cs="Times New Roman"/>
                <w:sz w:val="24"/>
              </w:rPr>
            </w:pPr>
            <w:r w:rsidRPr="003018F8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</w:tbl>
    <w:p w:rsidR="003018F8" w:rsidRPr="003018F8" w:rsidRDefault="003018F8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 xml:space="preserve">13. Коригування запасів насаджень на 1 га під час окомірної таксації, а також визначення відносних повнот під час вимірювальної та </w:t>
      </w:r>
      <w:proofErr w:type="spellStart"/>
      <w:r w:rsidRPr="00154B96">
        <w:rPr>
          <w:rFonts w:ascii="Times New Roman" w:hAnsi="Times New Roman" w:cs="Times New Roman"/>
          <w:sz w:val="24"/>
        </w:rPr>
        <w:t>перелікової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таксації, проводити керуючись «</w:t>
      </w:r>
      <w:proofErr w:type="spellStart"/>
      <w:r w:rsidRPr="00154B96">
        <w:rPr>
          <w:rFonts w:ascii="Times New Roman" w:hAnsi="Times New Roman" w:cs="Times New Roman"/>
          <w:sz w:val="24"/>
        </w:rPr>
        <w:t>Лісотаксаційним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довідником», затвердженим </w:t>
      </w:r>
      <w:proofErr w:type="spellStart"/>
      <w:r w:rsidRPr="00154B96">
        <w:rPr>
          <w:rFonts w:ascii="Times New Roman" w:hAnsi="Times New Roman" w:cs="Times New Roman"/>
          <w:sz w:val="24"/>
        </w:rPr>
        <w:t>Держлісагентством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України (протокол засідання НТР агентства від 27.12.2011р.). 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 xml:space="preserve">В картках таксації запас на </w:t>
      </w:r>
      <w:smartTag w:uri="urn:schemas-microsoft-com:office:smarttags" w:element="metricconverter">
        <w:smartTagPr>
          <w:attr w:name="ProductID" w:val="1 га"/>
        </w:smartTagPr>
        <w:r w:rsidRPr="00154B96">
          <w:rPr>
            <w:rFonts w:ascii="Times New Roman" w:hAnsi="Times New Roman" w:cs="Times New Roman"/>
            <w:sz w:val="24"/>
          </w:rPr>
          <w:t>1 га</w:t>
        </w:r>
      </w:smartTag>
      <w:r w:rsidRPr="00154B96">
        <w:rPr>
          <w:rFonts w:ascii="Times New Roman" w:hAnsi="Times New Roman" w:cs="Times New Roman"/>
          <w:sz w:val="24"/>
        </w:rPr>
        <w:t xml:space="preserve"> проставляти з врахуванням поправочних коефіцієнтів на горизонтальне </w:t>
      </w:r>
      <w:proofErr w:type="spellStart"/>
      <w:r w:rsidRPr="00154B96">
        <w:rPr>
          <w:rFonts w:ascii="Times New Roman" w:hAnsi="Times New Roman" w:cs="Times New Roman"/>
          <w:sz w:val="24"/>
        </w:rPr>
        <w:t>проложення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поверхні, а повноту – відносно фізичної поверхні.</w:t>
      </w:r>
    </w:p>
    <w:p w:rsidR="00F7435B" w:rsidRPr="00154B96" w:rsidRDefault="00F7435B" w:rsidP="00F7435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lastRenderedPageBreak/>
        <w:t>14. Під час таксації лісу для середньовікових, пристиглих, стиглих та перестійних насаджень в категоріях лісів, де дозволені рубки головного користування, визначати відсоток ділових дерев.</w:t>
      </w:r>
    </w:p>
    <w:p w:rsidR="00F7435B" w:rsidRPr="00154B96" w:rsidRDefault="00F7435B" w:rsidP="00F7435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 xml:space="preserve">14.1. Селекційну оцінку визначати для пристиглих, стиглих і перестійних насаджень основних </w:t>
      </w:r>
      <w:proofErr w:type="spellStart"/>
      <w:r w:rsidRPr="00154B96">
        <w:rPr>
          <w:rFonts w:ascii="Times New Roman" w:hAnsi="Times New Roman" w:cs="Times New Roman"/>
          <w:sz w:val="24"/>
        </w:rPr>
        <w:t>лісотвірних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порід згідно з рекомендаціями </w:t>
      </w:r>
      <w:proofErr w:type="spellStart"/>
      <w:r w:rsidRPr="00154B96">
        <w:rPr>
          <w:rFonts w:ascii="Times New Roman" w:hAnsi="Times New Roman" w:cs="Times New Roman"/>
          <w:sz w:val="24"/>
        </w:rPr>
        <w:t>УкрНДІЛГА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(за П.І. Молотковим). </w:t>
      </w:r>
    </w:p>
    <w:p w:rsidR="00F7435B" w:rsidRPr="00154B96" w:rsidRDefault="00F7435B" w:rsidP="00F7435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>14.2. Найбільш високопродуктивні насадження різних порід виділити як плюсові.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>15. В рекреаційно-оздоровчих лісах та в рекреаційно-оздоровчих пунктах   провести ландшафтну таксацію, керуючись «Методикою визначення показників рекреаційної характеристики земель», розробленою ВО «</w:t>
      </w:r>
      <w:proofErr w:type="spellStart"/>
      <w:r w:rsidRPr="00154B96">
        <w:rPr>
          <w:rFonts w:ascii="Times New Roman" w:hAnsi="Times New Roman" w:cs="Times New Roman"/>
          <w:sz w:val="24"/>
        </w:rPr>
        <w:t>Укрдержліспроект</w:t>
      </w:r>
      <w:proofErr w:type="spellEnd"/>
      <w:r w:rsidRPr="00154B96">
        <w:rPr>
          <w:rFonts w:ascii="Times New Roman" w:hAnsi="Times New Roman" w:cs="Times New Roman"/>
          <w:sz w:val="24"/>
        </w:rPr>
        <w:t>» у 2000 році.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>16. Особливо захисні лісові ділянки виділяти відповідно до «Порядку поділу лісів на категорії та виділення особливо захисних лісових ділянок», затвердженого постановою КМ України від 16 травня 2007 року №733, крім земель зайнятих постійними лісовими розсадниками, лісогосподарськими дорогами, просіками, лісовими протипожежними розривами, лісовими осушувальними канавами і дренажними системами (лист Держкомлісгоспу України від 28.04.09 №02-16/1713 «Щодо виділення особливо захисних лісових ділянок»). Підготувати узгоджені пропозиції щодо змін категорій лісів і особливо захисних лісових ділянок для їх затвердження в установленому порядку.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>16.1. Виділити лісові ділянки, що мають спеціальне господарське значення, ключових біотопів згідно з «Національним каталогом біотопів України» в лісах  підприємства, де вони враховані.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>16.2. Виділити соціально значимі для місцевих громад лісові ділянки, які попередньо узгоджені з місцевими органами влади.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>16.3. Виділити насадження-медоноси із панівних порід липи та акації білої у радіусі трьох кілометрів від місць розташування стаціонарних пасік і населених пунктів – ареалів природного розселення бджіл.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>16.4. Врахувати виявлені типові та унікальні природні комплекси, місця зростання та оселення рідкісних та таких, що перебувають під загрозою зникнення видів тваринного і рослинного світу і підлягають заповіданню, включенню до екологічної мережі.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>17. При таксації сертифікованих лісів провести аналіз дотримання лісогосподарськими підприємствами принципів і критеріїв Міжнародної Наглядової Ради (</w:t>
      </w:r>
      <w:r w:rsidRPr="00154B96">
        <w:rPr>
          <w:rFonts w:ascii="Times New Roman" w:hAnsi="Times New Roman" w:cs="Times New Roman"/>
          <w:sz w:val="24"/>
          <w:lang w:val="en-US"/>
        </w:rPr>
        <w:t>FSC</w:t>
      </w:r>
      <w:r w:rsidRPr="00154B96">
        <w:rPr>
          <w:rFonts w:ascii="Times New Roman" w:hAnsi="Times New Roman" w:cs="Times New Roman"/>
          <w:sz w:val="24"/>
        </w:rPr>
        <w:t xml:space="preserve">). 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 xml:space="preserve">18. В об’єктах природно-заповідного фонду лісогосподарські заходи </w:t>
      </w:r>
      <w:proofErr w:type="spellStart"/>
      <w:r w:rsidRPr="00154B96">
        <w:rPr>
          <w:rFonts w:ascii="Times New Roman" w:hAnsi="Times New Roman" w:cs="Times New Roman"/>
          <w:sz w:val="24"/>
        </w:rPr>
        <w:t>проєктувати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згідно з чинним Лісовим кодексом України, Законом України «Про природно-заповідний фонд України» зі змінами та доповненнями і відповідними положеннями про природно-заповідні об’єкти. Проаналізувати відповідність сучасного стану об’єктів природно-заповідного фонду цільовому призначенню.</w:t>
      </w:r>
    </w:p>
    <w:p w:rsidR="00F7435B" w:rsidRPr="00154B96" w:rsidRDefault="00F7435B" w:rsidP="00F7435B">
      <w:pPr>
        <w:ind w:firstLine="720"/>
        <w:jc w:val="both"/>
        <w:rPr>
          <w:lang w:val="uk-UA"/>
        </w:rPr>
      </w:pPr>
      <w:r w:rsidRPr="00154B96">
        <w:rPr>
          <w:lang w:val="uk-UA"/>
        </w:rPr>
        <w:t xml:space="preserve">18.1. Прийняти площу об’єктів природно-заповідного фонду згідно  існуючого реєстру та узгоджених даних з Управлінням екології та природних ресурсів </w:t>
      </w:r>
      <w:r w:rsidR="00154B96">
        <w:rPr>
          <w:lang w:val="uk-UA"/>
        </w:rPr>
        <w:t>Тернопіль</w:t>
      </w:r>
      <w:r w:rsidRPr="00154B96">
        <w:rPr>
          <w:lang w:val="uk-UA"/>
        </w:rPr>
        <w:t>ської обласної державної адміністрації.</w:t>
      </w:r>
    </w:p>
    <w:p w:rsidR="00F7435B" w:rsidRPr="00154B96" w:rsidRDefault="00F7435B" w:rsidP="00F7435B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 xml:space="preserve">18.2. В таксаційних описах відмітити наявність рослин та тварин, занесених до Червоної книги України. 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>19. Рубки головного користування проектувати згідно з «Порядком спеціального використання лісових ресурсів», затвердженого постановою КМ України від 23 травня 2007 року №761, «Правилами рубок головного користування в гірських лісах Карпат», затверджених постановою КМ України від 22 жовтня 2008 року №929 та «Правилами рубок головного користування», затверджених Наказом Державного комітету лісового господарства України від 23 грудня 2009 року №364.</w:t>
      </w:r>
    </w:p>
    <w:p w:rsidR="00F7435B" w:rsidRPr="00154B96" w:rsidRDefault="00F7435B" w:rsidP="00F7435B">
      <w:pPr>
        <w:pStyle w:val="22"/>
        <w:keepLines/>
        <w:ind w:firstLine="720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 xml:space="preserve">19.1. Залежно від категорії лісу, </w:t>
      </w:r>
      <w:proofErr w:type="spellStart"/>
      <w:r w:rsidRPr="00154B96">
        <w:rPr>
          <w:rFonts w:ascii="Times New Roman" w:hAnsi="Times New Roman" w:cs="Times New Roman"/>
          <w:sz w:val="24"/>
        </w:rPr>
        <w:t>лісорослинних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умов, типу лісу, складу і вікової структури </w:t>
      </w:r>
      <w:proofErr w:type="spellStart"/>
      <w:r w:rsidRPr="00154B96">
        <w:rPr>
          <w:rFonts w:ascii="Times New Roman" w:hAnsi="Times New Roman" w:cs="Times New Roman"/>
          <w:sz w:val="24"/>
        </w:rPr>
        <w:t>деревостанів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, біологічних особливостей деревних порід, наявності та стану підросту господарсько-цінних порід, </w:t>
      </w:r>
      <w:proofErr w:type="spellStart"/>
      <w:r w:rsidRPr="00154B96">
        <w:rPr>
          <w:rFonts w:ascii="Times New Roman" w:hAnsi="Times New Roman" w:cs="Times New Roman"/>
          <w:sz w:val="24"/>
        </w:rPr>
        <w:t>проєктувати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вибіркові, поступові і суцільні системи рубок.</w:t>
      </w:r>
    </w:p>
    <w:p w:rsidR="00F7435B" w:rsidRPr="00154B96" w:rsidRDefault="00F7435B" w:rsidP="00F7435B">
      <w:pPr>
        <w:pStyle w:val="22"/>
        <w:ind w:firstLine="720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 xml:space="preserve">19.2. В розладнаних, пошкоджених стиглих і перестійних </w:t>
      </w:r>
      <w:proofErr w:type="spellStart"/>
      <w:r w:rsidRPr="00154B96">
        <w:rPr>
          <w:rFonts w:ascii="Times New Roman" w:hAnsi="Times New Roman" w:cs="Times New Roman"/>
          <w:sz w:val="24"/>
        </w:rPr>
        <w:t>деревостанах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з повнотою 0,4, і нижче, в яких дозволено проведення рубок головного користування, </w:t>
      </w:r>
      <w:proofErr w:type="spellStart"/>
      <w:r w:rsidRPr="00154B96">
        <w:rPr>
          <w:rFonts w:ascii="Times New Roman" w:hAnsi="Times New Roman" w:cs="Times New Roman"/>
          <w:sz w:val="24"/>
        </w:rPr>
        <w:t>запроєктувати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рубки за станом (термінові рубки).</w:t>
      </w:r>
    </w:p>
    <w:p w:rsidR="00F7435B" w:rsidRPr="00EC4EB6" w:rsidRDefault="00F7435B" w:rsidP="00F7435B">
      <w:pPr>
        <w:pStyle w:val="22"/>
        <w:ind w:firstLine="720"/>
        <w:rPr>
          <w:rFonts w:ascii="Times New Roman" w:hAnsi="Times New Roman" w:cs="Times New Roman"/>
          <w:sz w:val="24"/>
        </w:rPr>
      </w:pPr>
      <w:r w:rsidRPr="00EC4EB6">
        <w:rPr>
          <w:rFonts w:ascii="Times New Roman" w:hAnsi="Times New Roman" w:cs="Times New Roman"/>
          <w:sz w:val="24"/>
        </w:rPr>
        <w:lastRenderedPageBreak/>
        <w:t xml:space="preserve">19.3. Розрахунок рубок головного користування по модриновій </w:t>
      </w:r>
      <w:proofErr w:type="spellStart"/>
      <w:r w:rsidRPr="00EC4EB6">
        <w:rPr>
          <w:rFonts w:ascii="Times New Roman" w:hAnsi="Times New Roman" w:cs="Times New Roman"/>
          <w:sz w:val="24"/>
        </w:rPr>
        <w:t>госпсекції</w:t>
      </w:r>
      <w:proofErr w:type="spellEnd"/>
      <w:r w:rsidRPr="00EC4EB6">
        <w:rPr>
          <w:rFonts w:ascii="Times New Roman" w:hAnsi="Times New Roman" w:cs="Times New Roman"/>
          <w:sz w:val="24"/>
        </w:rPr>
        <w:t xml:space="preserve"> проводити, виходячи із наявності перестійних насаджень.</w:t>
      </w:r>
    </w:p>
    <w:p w:rsidR="00F7435B" w:rsidRPr="00EC4EB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EC4EB6">
        <w:rPr>
          <w:rFonts w:ascii="Times New Roman" w:hAnsi="Times New Roman" w:cs="Times New Roman"/>
          <w:sz w:val="24"/>
        </w:rPr>
        <w:t xml:space="preserve">20. Під час </w:t>
      </w:r>
      <w:proofErr w:type="spellStart"/>
      <w:r w:rsidRPr="00EC4EB6">
        <w:rPr>
          <w:rFonts w:ascii="Times New Roman" w:hAnsi="Times New Roman" w:cs="Times New Roman"/>
          <w:sz w:val="24"/>
        </w:rPr>
        <w:t>проєктування</w:t>
      </w:r>
      <w:proofErr w:type="spellEnd"/>
      <w:r w:rsidRPr="00EC4EB6">
        <w:rPr>
          <w:rFonts w:ascii="Times New Roman" w:hAnsi="Times New Roman" w:cs="Times New Roman"/>
          <w:sz w:val="24"/>
        </w:rPr>
        <w:t xml:space="preserve"> рубок формування і оздоровлення лісів (рубки догляду,  лісовідновні рубки, рубки пов’язані з реконструкцією, ландшафтні рубки та рубки переформування) керуватися «Правилами поліпшення якісного складу лісів», затверджених постановою КМ України від 12 травня 2007 р. №724.</w:t>
      </w:r>
    </w:p>
    <w:p w:rsidR="00F7435B" w:rsidRPr="00EC4EB6" w:rsidRDefault="00F7435B" w:rsidP="00F7435B">
      <w:pPr>
        <w:pStyle w:val="22"/>
        <w:ind w:firstLine="720"/>
        <w:rPr>
          <w:rFonts w:ascii="Times New Roman" w:hAnsi="Times New Roman" w:cs="Times New Roman"/>
          <w:sz w:val="24"/>
        </w:rPr>
      </w:pPr>
      <w:r w:rsidRPr="00EC4EB6">
        <w:rPr>
          <w:rFonts w:ascii="Times New Roman" w:hAnsi="Times New Roman" w:cs="Times New Roman"/>
          <w:sz w:val="24"/>
        </w:rPr>
        <w:t xml:space="preserve">20.1. В насадженнях, що зростають в мокрих типах </w:t>
      </w:r>
      <w:proofErr w:type="spellStart"/>
      <w:r w:rsidRPr="00EC4EB6">
        <w:rPr>
          <w:rFonts w:ascii="Times New Roman" w:hAnsi="Times New Roman" w:cs="Times New Roman"/>
          <w:sz w:val="24"/>
        </w:rPr>
        <w:t>лісорослинних</w:t>
      </w:r>
      <w:proofErr w:type="spellEnd"/>
      <w:r w:rsidRPr="00EC4EB6">
        <w:rPr>
          <w:rFonts w:ascii="Times New Roman" w:hAnsi="Times New Roman" w:cs="Times New Roman"/>
          <w:sz w:val="24"/>
        </w:rPr>
        <w:t xml:space="preserve"> умов рубки догляду не </w:t>
      </w:r>
      <w:proofErr w:type="spellStart"/>
      <w:r w:rsidRPr="00EC4EB6">
        <w:rPr>
          <w:rFonts w:ascii="Times New Roman" w:hAnsi="Times New Roman" w:cs="Times New Roman"/>
          <w:sz w:val="24"/>
        </w:rPr>
        <w:t>проєктувати</w:t>
      </w:r>
      <w:proofErr w:type="spellEnd"/>
      <w:r w:rsidRPr="00EC4EB6">
        <w:rPr>
          <w:rFonts w:ascii="Times New Roman" w:hAnsi="Times New Roman" w:cs="Times New Roman"/>
          <w:sz w:val="24"/>
        </w:rPr>
        <w:t xml:space="preserve">, крім мішаних соснових та </w:t>
      </w:r>
      <w:proofErr w:type="spellStart"/>
      <w:r w:rsidRPr="00EC4EB6">
        <w:rPr>
          <w:rFonts w:ascii="Times New Roman" w:hAnsi="Times New Roman" w:cs="Times New Roman"/>
          <w:sz w:val="24"/>
        </w:rPr>
        <w:t>чорновільхових</w:t>
      </w:r>
      <w:proofErr w:type="spellEnd"/>
      <w:r w:rsidRPr="00EC4EB6">
        <w:rPr>
          <w:rFonts w:ascii="Times New Roman" w:hAnsi="Times New Roman" w:cs="Times New Roman"/>
          <w:sz w:val="24"/>
        </w:rPr>
        <w:t xml:space="preserve"> насаджень. </w:t>
      </w:r>
    </w:p>
    <w:p w:rsidR="00F7435B" w:rsidRPr="00EC4EB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EC4EB6">
        <w:rPr>
          <w:rFonts w:ascii="Times New Roman" w:hAnsi="Times New Roman" w:cs="Times New Roman"/>
          <w:sz w:val="24"/>
        </w:rPr>
        <w:t xml:space="preserve">20.2. Для визначення щорічного обсягу рубок догляду прийняти такі розрахункові періоди їх повторюваності: освітлення в насадженнях </w:t>
      </w:r>
      <w:proofErr w:type="spellStart"/>
      <w:r w:rsidRPr="00EC4EB6">
        <w:rPr>
          <w:rFonts w:ascii="Times New Roman" w:hAnsi="Times New Roman" w:cs="Times New Roman"/>
          <w:sz w:val="24"/>
        </w:rPr>
        <w:t>дуба</w:t>
      </w:r>
      <w:proofErr w:type="spellEnd"/>
      <w:r w:rsidRPr="00EC4EB6">
        <w:rPr>
          <w:rFonts w:ascii="Times New Roman" w:hAnsi="Times New Roman" w:cs="Times New Roman"/>
          <w:sz w:val="24"/>
        </w:rPr>
        <w:t xml:space="preserve"> – 3 роки, в насадженнях інших порід – 5, прочищення – 5, проріджування – 10, прохідні рубки – 10 років.</w:t>
      </w:r>
    </w:p>
    <w:p w:rsidR="00F7435B" w:rsidRPr="00EC4EB6" w:rsidRDefault="00F7435B" w:rsidP="00F7435B">
      <w:pPr>
        <w:pStyle w:val="a8"/>
        <w:ind w:firstLine="720"/>
        <w:jc w:val="both"/>
        <w:rPr>
          <w:rFonts w:ascii="Times New Roman" w:hAnsi="Times New Roman" w:cs="Times New Roman"/>
          <w:sz w:val="24"/>
        </w:rPr>
      </w:pPr>
      <w:r w:rsidRPr="00EC4EB6">
        <w:rPr>
          <w:rFonts w:ascii="Times New Roman" w:hAnsi="Times New Roman" w:cs="Times New Roman"/>
          <w:sz w:val="24"/>
        </w:rPr>
        <w:t xml:space="preserve">20.3. </w:t>
      </w:r>
      <w:proofErr w:type="spellStart"/>
      <w:r w:rsidRPr="00EC4EB6">
        <w:rPr>
          <w:rFonts w:ascii="Times New Roman" w:hAnsi="Times New Roman" w:cs="Times New Roman"/>
          <w:sz w:val="24"/>
        </w:rPr>
        <w:t>Запроєктовані</w:t>
      </w:r>
      <w:proofErr w:type="spellEnd"/>
      <w:r w:rsidRPr="00EC4EB6">
        <w:rPr>
          <w:rFonts w:ascii="Times New Roman" w:hAnsi="Times New Roman" w:cs="Times New Roman"/>
          <w:sz w:val="24"/>
        </w:rPr>
        <w:t xml:space="preserve"> показники виходу ліквідного запасу і запасу ділової деревини від проведення рубок догляду узгодити з досягнутими підприємством.</w:t>
      </w:r>
    </w:p>
    <w:p w:rsidR="00F7435B" w:rsidRPr="00EC4EB6" w:rsidRDefault="00F7435B" w:rsidP="00F7435B">
      <w:pPr>
        <w:pStyle w:val="a8"/>
        <w:ind w:firstLine="720"/>
        <w:jc w:val="both"/>
        <w:rPr>
          <w:rFonts w:ascii="Times New Roman" w:hAnsi="Times New Roman" w:cs="Times New Roman"/>
          <w:sz w:val="24"/>
        </w:rPr>
      </w:pPr>
      <w:r w:rsidRPr="00EC4EB6">
        <w:rPr>
          <w:rFonts w:ascii="Times New Roman" w:hAnsi="Times New Roman" w:cs="Times New Roman"/>
          <w:sz w:val="24"/>
        </w:rPr>
        <w:t xml:space="preserve">20.4. За умови відсутності пожежної небезпеки, в місцях де відсутнє рекреаційне навантаження, </w:t>
      </w:r>
      <w:proofErr w:type="spellStart"/>
      <w:r w:rsidRPr="00EC4EB6">
        <w:rPr>
          <w:rFonts w:ascii="Times New Roman" w:hAnsi="Times New Roman" w:cs="Times New Roman"/>
          <w:sz w:val="24"/>
        </w:rPr>
        <w:t>проєктувати</w:t>
      </w:r>
      <w:proofErr w:type="spellEnd"/>
      <w:r w:rsidRPr="00EC4EB6">
        <w:rPr>
          <w:rFonts w:ascii="Times New Roman" w:hAnsi="Times New Roman" w:cs="Times New Roman"/>
          <w:sz w:val="24"/>
        </w:rPr>
        <w:t xml:space="preserve"> способи очищення місць рубок догляду без збирання в купи порубкових решток.</w:t>
      </w:r>
    </w:p>
    <w:p w:rsidR="00F7435B" w:rsidRPr="00EC4EB6" w:rsidRDefault="00F7435B" w:rsidP="00F7435B">
      <w:pPr>
        <w:pStyle w:val="a6"/>
        <w:ind w:firstLine="708"/>
        <w:jc w:val="both"/>
        <w:rPr>
          <w:rFonts w:ascii="Times New Roman" w:hAnsi="Times New Roman" w:cs="Times New Roman"/>
          <w:sz w:val="24"/>
        </w:rPr>
      </w:pPr>
      <w:r w:rsidRPr="00EC4EB6">
        <w:rPr>
          <w:rFonts w:ascii="Times New Roman" w:hAnsi="Times New Roman" w:cs="Times New Roman"/>
          <w:sz w:val="24"/>
        </w:rPr>
        <w:t>20.</w:t>
      </w:r>
      <w:r w:rsidRPr="00EC4EB6">
        <w:rPr>
          <w:rFonts w:ascii="Times New Roman" w:hAnsi="Times New Roman" w:cs="Times New Roman"/>
          <w:sz w:val="24"/>
          <w:lang w:val="ru-RU"/>
        </w:rPr>
        <w:t>5</w:t>
      </w:r>
      <w:r w:rsidRPr="00EC4EB6">
        <w:rPr>
          <w:rFonts w:ascii="Times New Roman" w:hAnsi="Times New Roman" w:cs="Times New Roman"/>
          <w:sz w:val="24"/>
        </w:rPr>
        <w:t>. Поодинокі дерева, сухостій та захаращеність враховувати з 5 м</w:t>
      </w:r>
      <w:r w:rsidRPr="00EC4EB6">
        <w:rPr>
          <w:rFonts w:ascii="Times New Roman" w:hAnsi="Times New Roman" w:cs="Times New Roman"/>
          <w:sz w:val="24"/>
          <w:vertAlign w:val="superscript"/>
        </w:rPr>
        <w:t>3</w:t>
      </w:r>
      <w:r w:rsidRPr="00EC4EB6">
        <w:rPr>
          <w:rFonts w:ascii="Times New Roman" w:hAnsi="Times New Roman" w:cs="Times New Roman"/>
          <w:sz w:val="24"/>
        </w:rPr>
        <w:t xml:space="preserve"> на 1 га, призначати у рубку за потреби з 10 м</w:t>
      </w:r>
      <w:r w:rsidRPr="00EC4EB6">
        <w:rPr>
          <w:rFonts w:ascii="Times New Roman" w:hAnsi="Times New Roman" w:cs="Times New Roman"/>
          <w:sz w:val="24"/>
          <w:vertAlign w:val="superscript"/>
        </w:rPr>
        <w:t xml:space="preserve">3 </w:t>
      </w:r>
      <w:r w:rsidRPr="00EC4EB6">
        <w:rPr>
          <w:rFonts w:ascii="Times New Roman" w:hAnsi="Times New Roman" w:cs="Times New Roman"/>
          <w:sz w:val="24"/>
        </w:rPr>
        <w:t>на 1 га, у рекреаційних лісах – з 5 м</w:t>
      </w:r>
      <w:r w:rsidRPr="00EC4EB6">
        <w:rPr>
          <w:rFonts w:ascii="Times New Roman" w:hAnsi="Times New Roman" w:cs="Times New Roman"/>
          <w:sz w:val="24"/>
          <w:vertAlign w:val="superscript"/>
        </w:rPr>
        <w:t>3</w:t>
      </w:r>
      <w:r w:rsidRPr="00EC4EB6">
        <w:rPr>
          <w:rFonts w:ascii="Times New Roman" w:hAnsi="Times New Roman" w:cs="Times New Roman"/>
          <w:sz w:val="24"/>
        </w:rPr>
        <w:t xml:space="preserve"> на 1 га. </w:t>
      </w:r>
    </w:p>
    <w:p w:rsidR="00F7435B" w:rsidRPr="00EC4EB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EC4EB6">
        <w:rPr>
          <w:rFonts w:ascii="Times New Roman" w:hAnsi="Times New Roman" w:cs="Times New Roman"/>
          <w:sz w:val="24"/>
        </w:rPr>
        <w:t xml:space="preserve">20.6. Вибіркові санітарні рубки </w:t>
      </w:r>
      <w:proofErr w:type="spellStart"/>
      <w:r w:rsidRPr="00EC4EB6">
        <w:rPr>
          <w:rFonts w:ascii="Times New Roman" w:hAnsi="Times New Roman" w:cs="Times New Roman"/>
          <w:sz w:val="24"/>
        </w:rPr>
        <w:t>проєктувати</w:t>
      </w:r>
      <w:proofErr w:type="spellEnd"/>
      <w:r w:rsidRPr="00EC4EB6">
        <w:rPr>
          <w:rFonts w:ascii="Times New Roman" w:hAnsi="Times New Roman" w:cs="Times New Roman"/>
          <w:sz w:val="24"/>
        </w:rPr>
        <w:t xml:space="preserve"> в насадженнях з наявністю сухостійних, </w:t>
      </w:r>
      <w:proofErr w:type="spellStart"/>
      <w:r w:rsidRPr="00EC4EB6">
        <w:rPr>
          <w:rFonts w:ascii="Times New Roman" w:hAnsi="Times New Roman" w:cs="Times New Roman"/>
          <w:sz w:val="24"/>
        </w:rPr>
        <w:t>всихаючих</w:t>
      </w:r>
      <w:proofErr w:type="spellEnd"/>
      <w:r w:rsidRPr="00EC4EB6">
        <w:rPr>
          <w:rFonts w:ascii="Times New Roman" w:hAnsi="Times New Roman" w:cs="Times New Roman"/>
          <w:sz w:val="24"/>
        </w:rPr>
        <w:t>, дуже ослаблених дерев внаслідок пошкодження шкідниками і хворобами лісу, стихійного лиха, антропогенного та іншого шкідливого впливу відповідно до «Санітарних правил в лісах України», затверджених</w:t>
      </w:r>
      <w:r w:rsidRPr="00EC4EB6">
        <w:rPr>
          <w:rStyle w:val="rvts9"/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 xml:space="preserve"> постановою КМ України</w:t>
      </w:r>
      <w:r w:rsidRPr="00EC4EB6">
        <w:rPr>
          <w:rStyle w:val="apple-converted-space"/>
          <w:rFonts w:ascii="Times New Roman" w:hAnsi="Times New Roman" w:cs="Times New Roman"/>
          <w:bCs/>
          <w:sz w:val="24"/>
          <w:bdr w:val="none" w:sz="0" w:space="0" w:color="auto" w:frame="1"/>
          <w:shd w:val="clear" w:color="auto" w:fill="FFFFFF"/>
        </w:rPr>
        <w:t> </w:t>
      </w:r>
      <w:hyperlink r:id="rId7" w:anchor="n11" w:tgtFrame="_blank" w:history="1">
        <w:r w:rsidRPr="00EC4EB6">
          <w:rPr>
            <w:rStyle w:val="af0"/>
            <w:rFonts w:ascii="Times New Roman" w:hAnsi="Times New Roman" w:cs="Times New Roman"/>
            <w:bCs/>
            <w:color w:val="000000" w:themeColor="text1"/>
            <w:sz w:val="24"/>
            <w:u w:val="none"/>
            <w:bdr w:val="none" w:sz="0" w:space="0" w:color="auto" w:frame="1"/>
            <w:shd w:val="clear" w:color="auto" w:fill="FFFFFF"/>
          </w:rPr>
          <w:t>від 27 липня 1995 р. №</w:t>
        </w:r>
      </w:hyperlink>
      <w:r w:rsidRPr="00EC4EB6">
        <w:rPr>
          <w:rFonts w:ascii="Times New Roman" w:hAnsi="Times New Roman" w:cs="Times New Roman"/>
          <w:sz w:val="24"/>
        </w:rPr>
        <w:t>555 зі змінами.</w:t>
      </w:r>
    </w:p>
    <w:p w:rsidR="00F7435B" w:rsidRPr="00EC4EB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EC4EB6">
        <w:rPr>
          <w:rFonts w:ascii="Times New Roman" w:hAnsi="Times New Roman" w:cs="Times New Roman"/>
          <w:sz w:val="24"/>
        </w:rPr>
        <w:t xml:space="preserve">20.7. Суцільні санітарні рубки </w:t>
      </w:r>
      <w:proofErr w:type="spellStart"/>
      <w:r w:rsidRPr="00EC4EB6">
        <w:rPr>
          <w:rFonts w:ascii="Times New Roman" w:hAnsi="Times New Roman" w:cs="Times New Roman"/>
          <w:sz w:val="24"/>
        </w:rPr>
        <w:t>проєктувати</w:t>
      </w:r>
      <w:proofErr w:type="spellEnd"/>
      <w:r w:rsidRPr="00EC4EB6">
        <w:rPr>
          <w:rFonts w:ascii="Times New Roman" w:hAnsi="Times New Roman" w:cs="Times New Roman"/>
          <w:sz w:val="24"/>
        </w:rPr>
        <w:t xml:space="preserve"> на площі </w:t>
      </w:r>
      <w:smartTag w:uri="urn:schemas-microsoft-com:office:smarttags" w:element="metricconverter">
        <w:smartTagPr>
          <w:attr w:name="ProductID" w:val="0,1 га"/>
        </w:smartTagPr>
        <w:r w:rsidRPr="00EC4EB6">
          <w:rPr>
            <w:rFonts w:ascii="Times New Roman" w:hAnsi="Times New Roman" w:cs="Times New Roman"/>
            <w:sz w:val="24"/>
          </w:rPr>
          <w:t>0,1 га</w:t>
        </w:r>
      </w:smartTag>
      <w:r w:rsidRPr="00EC4EB6">
        <w:rPr>
          <w:rFonts w:ascii="Times New Roman" w:hAnsi="Times New Roman" w:cs="Times New Roman"/>
          <w:sz w:val="24"/>
        </w:rPr>
        <w:t xml:space="preserve"> і більше в насадженнях пошкоджених шкідниками, хворобами лісу та внаслідок стихійного лиха і техногенних впливів до невідновної втрати цими насадженнями біологічної стійкості </w:t>
      </w:r>
      <w:r w:rsidRPr="00EC4EB6">
        <w:rPr>
          <w:rFonts w:ascii="Times New Roman" w:hAnsi="Times New Roman" w:cs="Times New Roman"/>
          <w:sz w:val="24"/>
          <w:shd w:val="clear" w:color="auto" w:fill="FFFFFF"/>
        </w:rPr>
        <w:t xml:space="preserve">у </w:t>
      </w:r>
      <w:proofErr w:type="spellStart"/>
      <w:r w:rsidRPr="00EC4EB6">
        <w:rPr>
          <w:rFonts w:ascii="Times New Roman" w:hAnsi="Times New Roman" w:cs="Times New Roman"/>
          <w:sz w:val="24"/>
          <w:shd w:val="clear" w:color="auto" w:fill="FFFFFF"/>
        </w:rPr>
        <w:t>деревостанах</w:t>
      </w:r>
      <w:proofErr w:type="spellEnd"/>
      <w:r w:rsidRPr="00EC4EB6">
        <w:rPr>
          <w:rFonts w:ascii="Times New Roman" w:hAnsi="Times New Roman" w:cs="Times New Roman"/>
          <w:sz w:val="24"/>
          <w:shd w:val="clear" w:color="auto" w:fill="FFFFFF"/>
        </w:rPr>
        <w:t>, в яких проведення вибіркових санітарних</w:t>
      </w:r>
      <w:r w:rsidRPr="00EC4EB6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рубок призведе до зменшення повноти насаджень нижче 0.1</w:t>
      </w:r>
      <w:r w:rsidRPr="00EC4EB6">
        <w:rPr>
          <w:rFonts w:ascii="Times New Roman" w:hAnsi="Times New Roman" w:cs="Times New Roman"/>
          <w:sz w:val="24"/>
        </w:rPr>
        <w:t xml:space="preserve"> відповідно до «Санітарних правил в лісах України», затверджених</w:t>
      </w:r>
      <w:r w:rsidRPr="00EC4EB6">
        <w:rPr>
          <w:rStyle w:val="rvts9"/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 xml:space="preserve"> постановою КМ України</w:t>
      </w:r>
      <w:r w:rsidRPr="00EC4EB6">
        <w:rPr>
          <w:rStyle w:val="apple-converted-space"/>
          <w:rFonts w:ascii="Times New Roman" w:hAnsi="Times New Roman" w:cs="Times New Roman"/>
          <w:bCs/>
          <w:color w:val="000000"/>
          <w:sz w:val="24"/>
          <w:bdr w:val="none" w:sz="0" w:space="0" w:color="auto" w:frame="1"/>
          <w:shd w:val="clear" w:color="auto" w:fill="FFFFFF"/>
        </w:rPr>
        <w:t> </w:t>
      </w:r>
      <w:hyperlink r:id="rId8" w:anchor="n11" w:tgtFrame="_blank" w:history="1">
        <w:r w:rsidRPr="00EC4EB6">
          <w:rPr>
            <w:rStyle w:val="af0"/>
            <w:rFonts w:ascii="Times New Roman" w:hAnsi="Times New Roman" w:cs="Times New Roman"/>
            <w:bCs/>
            <w:color w:val="000000" w:themeColor="text1"/>
            <w:sz w:val="24"/>
            <w:u w:val="none"/>
            <w:bdr w:val="none" w:sz="0" w:space="0" w:color="auto" w:frame="1"/>
            <w:shd w:val="clear" w:color="auto" w:fill="FFFFFF"/>
          </w:rPr>
          <w:t>від 27 липня 1995 р. №</w:t>
        </w:r>
      </w:hyperlink>
      <w:r w:rsidRPr="00EC4EB6">
        <w:rPr>
          <w:rFonts w:ascii="Times New Roman" w:hAnsi="Times New Roman" w:cs="Times New Roman"/>
          <w:sz w:val="24"/>
        </w:rPr>
        <w:t>555 зі змінами.</w:t>
      </w:r>
    </w:p>
    <w:p w:rsidR="00F7435B" w:rsidRPr="00EC4EB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EC4EB6">
        <w:rPr>
          <w:rFonts w:ascii="Times New Roman" w:hAnsi="Times New Roman" w:cs="Times New Roman"/>
          <w:sz w:val="24"/>
        </w:rPr>
        <w:t xml:space="preserve">20.8. Під час </w:t>
      </w:r>
      <w:proofErr w:type="spellStart"/>
      <w:r w:rsidRPr="00EC4EB6">
        <w:rPr>
          <w:rFonts w:ascii="Times New Roman" w:hAnsi="Times New Roman" w:cs="Times New Roman"/>
          <w:sz w:val="24"/>
        </w:rPr>
        <w:t>проєктування</w:t>
      </w:r>
      <w:proofErr w:type="spellEnd"/>
      <w:r w:rsidRPr="00EC4EB6">
        <w:rPr>
          <w:rFonts w:ascii="Times New Roman" w:hAnsi="Times New Roman" w:cs="Times New Roman"/>
          <w:sz w:val="24"/>
        </w:rPr>
        <w:t xml:space="preserve"> господарських заходів враховувати вимоги Санітарних правил в лісах України щодо </w:t>
      </w:r>
      <w:r w:rsidRPr="00EC4EB6">
        <w:rPr>
          <w:rStyle w:val="rvts0"/>
          <w:rFonts w:ascii="Times New Roman" w:hAnsi="Times New Roman" w:cs="Times New Roman"/>
          <w:sz w:val="24"/>
        </w:rPr>
        <w:t xml:space="preserve">заборони здійснення заходів з поліпшення санітарного стану лісів навколо місць гніздування хижих птахів, занесених до Червоної книги України (радіусом 500 метрів), чорного </w:t>
      </w:r>
      <w:proofErr w:type="spellStart"/>
      <w:r w:rsidRPr="00EC4EB6">
        <w:rPr>
          <w:rStyle w:val="rvts0"/>
          <w:rFonts w:ascii="Times New Roman" w:hAnsi="Times New Roman" w:cs="Times New Roman"/>
          <w:sz w:val="24"/>
        </w:rPr>
        <w:t>лелеки</w:t>
      </w:r>
      <w:proofErr w:type="spellEnd"/>
      <w:r w:rsidRPr="00EC4EB6">
        <w:rPr>
          <w:rStyle w:val="rvts0"/>
          <w:rFonts w:ascii="Times New Roman" w:hAnsi="Times New Roman" w:cs="Times New Roman"/>
          <w:sz w:val="24"/>
        </w:rPr>
        <w:t xml:space="preserve"> (радіусом 1000 метрів), токовищ глухарів, тетеруків (радіусом 300 метрів).</w:t>
      </w:r>
    </w:p>
    <w:p w:rsidR="00F7435B" w:rsidRPr="00EC4EB6" w:rsidRDefault="00F7435B" w:rsidP="00F7435B">
      <w:pPr>
        <w:pStyle w:val="22"/>
        <w:ind w:firstLine="709"/>
        <w:rPr>
          <w:rFonts w:ascii="Times New Roman" w:hAnsi="Times New Roman" w:cs="Times New Roman"/>
          <w:color w:val="FF0000"/>
          <w:sz w:val="24"/>
        </w:rPr>
      </w:pPr>
      <w:r w:rsidRPr="00EC4EB6">
        <w:rPr>
          <w:rFonts w:ascii="Times New Roman" w:hAnsi="Times New Roman" w:cs="Times New Roman"/>
          <w:sz w:val="24"/>
        </w:rPr>
        <w:t xml:space="preserve">20.9. </w:t>
      </w:r>
      <w:proofErr w:type="spellStart"/>
      <w:r w:rsidRPr="00EC4EB6">
        <w:rPr>
          <w:rFonts w:ascii="Times New Roman" w:hAnsi="Times New Roman" w:cs="Times New Roman"/>
          <w:sz w:val="24"/>
        </w:rPr>
        <w:t>Запроєктувати</w:t>
      </w:r>
      <w:proofErr w:type="spellEnd"/>
      <w:r w:rsidRPr="00EC4EB6">
        <w:rPr>
          <w:rFonts w:ascii="Times New Roman" w:hAnsi="Times New Roman" w:cs="Times New Roman"/>
          <w:sz w:val="24"/>
        </w:rPr>
        <w:t xml:space="preserve"> рубки переформування в </w:t>
      </w:r>
      <w:proofErr w:type="spellStart"/>
      <w:r w:rsidRPr="00EC4EB6">
        <w:rPr>
          <w:rFonts w:ascii="Times New Roman" w:hAnsi="Times New Roman" w:cs="Times New Roman"/>
          <w:sz w:val="24"/>
        </w:rPr>
        <w:t>деревостанах</w:t>
      </w:r>
      <w:proofErr w:type="spellEnd"/>
      <w:r w:rsidRPr="00EC4EB6">
        <w:rPr>
          <w:rFonts w:ascii="Times New Roman" w:hAnsi="Times New Roman" w:cs="Times New Roman"/>
          <w:sz w:val="24"/>
        </w:rPr>
        <w:t xml:space="preserve"> віком старше 40 років. Не </w:t>
      </w:r>
      <w:proofErr w:type="spellStart"/>
      <w:r w:rsidRPr="00EC4EB6">
        <w:rPr>
          <w:rFonts w:ascii="Times New Roman" w:hAnsi="Times New Roman" w:cs="Times New Roman"/>
          <w:sz w:val="24"/>
        </w:rPr>
        <w:t>проєктувати</w:t>
      </w:r>
      <w:proofErr w:type="spellEnd"/>
      <w:r w:rsidRPr="00EC4EB6">
        <w:rPr>
          <w:rFonts w:ascii="Times New Roman" w:hAnsi="Times New Roman" w:cs="Times New Roman"/>
          <w:sz w:val="24"/>
        </w:rPr>
        <w:t xml:space="preserve"> рубки переформування у включених у розрахунок рубок головного користування стиглих і перестійних </w:t>
      </w:r>
      <w:proofErr w:type="spellStart"/>
      <w:r w:rsidRPr="00EC4EB6">
        <w:rPr>
          <w:rFonts w:ascii="Times New Roman" w:hAnsi="Times New Roman" w:cs="Times New Roman"/>
          <w:sz w:val="24"/>
        </w:rPr>
        <w:t>деревостанах</w:t>
      </w:r>
      <w:proofErr w:type="spellEnd"/>
      <w:r w:rsidRPr="00EC4EB6">
        <w:rPr>
          <w:rFonts w:ascii="Times New Roman" w:hAnsi="Times New Roman" w:cs="Times New Roman"/>
          <w:sz w:val="24"/>
        </w:rPr>
        <w:t xml:space="preserve"> та у пристиглих </w:t>
      </w:r>
      <w:proofErr w:type="spellStart"/>
      <w:r w:rsidRPr="00EC4EB6">
        <w:rPr>
          <w:rFonts w:ascii="Times New Roman" w:hAnsi="Times New Roman" w:cs="Times New Roman"/>
          <w:sz w:val="24"/>
        </w:rPr>
        <w:t>деревостанах</w:t>
      </w:r>
      <w:proofErr w:type="spellEnd"/>
      <w:r w:rsidRPr="00EC4EB6">
        <w:rPr>
          <w:rFonts w:ascii="Times New Roman" w:hAnsi="Times New Roman" w:cs="Times New Roman"/>
          <w:sz w:val="24"/>
        </w:rPr>
        <w:t xml:space="preserve"> за клас віку до настання стиглості.</w:t>
      </w:r>
    </w:p>
    <w:p w:rsidR="00F7435B" w:rsidRPr="00EC4EB6" w:rsidRDefault="00F7435B" w:rsidP="00F7435B">
      <w:pPr>
        <w:pStyle w:val="22"/>
        <w:ind w:firstLine="720"/>
        <w:rPr>
          <w:rFonts w:ascii="Times New Roman" w:hAnsi="Times New Roman" w:cs="Times New Roman"/>
          <w:sz w:val="24"/>
        </w:rPr>
      </w:pPr>
      <w:r w:rsidRPr="00EC4EB6">
        <w:rPr>
          <w:rFonts w:ascii="Times New Roman" w:hAnsi="Times New Roman" w:cs="Times New Roman"/>
          <w:sz w:val="24"/>
        </w:rPr>
        <w:t xml:space="preserve">20.10. Лісовідновні рубки </w:t>
      </w:r>
      <w:proofErr w:type="spellStart"/>
      <w:r w:rsidRPr="00EC4EB6">
        <w:rPr>
          <w:rFonts w:ascii="Times New Roman" w:hAnsi="Times New Roman" w:cs="Times New Roman"/>
          <w:sz w:val="24"/>
        </w:rPr>
        <w:t>запроєктувати</w:t>
      </w:r>
      <w:proofErr w:type="spellEnd"/>
      <w:r w:rsidRPr="00EC4EB6">
        <w:rPr>
          <w:rFonts w:ascii="Times New Roman" w:hAnsi="Times New Roman" w:cs="Times New Roman"/>
          <w:sz w:val="24"/>
        </w:rPr>
        <w:t xml:space="preserve"> в стиглих та перестійних різновікових багатоярусних </w:t>
      </w:r>
      <w:proofErr w:type="spellStart"/>
      <w:r w:rsidRPr="00EC4EB6">
        <w:rPr>
          <w:rFonts w:ascii="Times New Roman" w:hAnsi="Times New Roman" w:cs="Times New Roman"/>
          <w:sz w:val="24"/>
        </w:rPr>
        <w:t>деревостанах</w:t>
      </w:r>
      <w:proofErr w:type="spellEnd"/>
      <w:r w:rsidRPr="00EC4EB6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EC4EB6">
        <w:rPr>
          <w:rFonts w:ascii="Times New Roman" w:hAnsi="Times New Roman" w:cs="Times New Roman"/>
          <w:sz w:val="24"/>
        </w:rPr>
        <w:t>деревостанах</w:t>
      </w:r>
      <w:proofErr w:type="spellEnd"/>
      <w:r w:rsidRPr="00EC4EB6">
        <w:rPr>
          <w:rFonts w:ascii="Times New Roman" w:hAnsi="Times New Roman" w:cs="Times New Roman"/>
          <w:sz w:val="24"/>
        </w:rPr>
        <w:t xml:space="preserve"> простої структури для поновлення захисних, водоохоронних та інших корисних властивостей лісів, збереження </w:t>
      </w:r>
      <w:proofErr w:type="spellStart"/>
      <w:r w:rsidRPr="00EC4EB6">
        <w:rPr>
          <w:rFonts w:ascii="Times New Roman" w:hAnsi="Times New Roman" w:cs="Times New Roman"/>
          <w:sz w:val="24"/>
        </w:rPr>
        <w:t>біорізноманіття</w:t>
      </w:r>
      <w:proofErr w:type="spellEnd"/>
      <w:r w:rsidRPr="00EC4EB6">
        <w:rPr>
          <w:rFonts w:ascii="Times New Roman" w:hAnsi="Times New Roman" w:cs="Times New Roman"/>
          <w:sz w:val="24"/>
        </w:rPr>
        <w:t xml:space="preserve">, підтримання і формування складної породної, ярусної і вікової структури </w:t>
      </w:r>
      <w:proofErr w:type="spellStart"/>
      <w:r w:rsidRPr="00EC4EB6">
        <w:rPr>
          <w:rFonts w:ascii="Times New Roman" w:hAnsi="Times New Roman" w:cs="Times New Roman"/>
          <w:sz w:val="24"/>
        </w:rPr>
        <w:t>деревостанів</w:t>
      </w:r>
      <w:proofErr w:type="spellEnd"/>
      <w:r w:rsidRPr="00EC4EB6">
        <w:rPr>
          <w:rFonts w:ascii="Times New Roman" w:hAnsi="Times New Roman" w:cs="Times New Roman"/>
          <w:sz w:val="24"/>
        </w:rPr>
        <w:t xml:space="preserve"> в госпчастинах з особливим режимом користування та особливо захисних лісових ділянках.</w:t>
      </w:r>
    </w:p>
    <w:p w:rsidR="00F7435B" w:rsidRPr="00EC4EB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EC4EB6">
        <w:rPr>
          <w:rFonts w:ascii="Times New Roman" w:hAnsi="Times New Roman" w:cs="Times New Roman"/>
          <w:sz w:val="24"/>
        </w:rPr>
        <w:t xml:space="preserve">20.11. До фонду рубок, пов’язаних з реконструкцією, віднести чагарники з недостатнім відновленням головних порід, сильно зріджені </w:t>
      </w:r>
      <w:proofErr w:type="spellStart"/>
      <w:r w:rsidRPr="00EC4EB6">
        <w:rPr>
          <w:rFonts w:ascii="Times New Roman" w:hAnsi="Times New Roman" w:cs="Times New Roman"/>
          <w:sz w:val="24"/>
        </w:rPr>
        <w:t>деревостани</w:t>
      </w:r>
      <w:proofErr w:type="spellEnd"/>
      <w:r w:rsidRPr="00EC4EB6">
        <w:rPr>
          <w:rFonts w:ascii="Times New Roman" w:hAnsi="Times New Roman" w:cs="Times New Roman"/>
          <w:sz w:val="24"/>
        </w:rPr>
        <w:t xml:space="preserve"> малоцінних молодняків з </w:t>
      </w:r>
      <w:proofErr w:type="spellStart"/>
      <w:r w:rsidRPr="00EC4EB6">
        <w:rPr>
          <w:rFonts w:ascii="Times New Roman" w:hAnsi="Times New Roman" w:cs="Times New Roman"/>
          <w:sz w:val="24"/>
        </w:rPr>
        <w:t>куртинним</w:t>
      </w:r>
      <w:proofErr w:type="spellEnd"/>
      <w:r w:rsidRPr="00EC4EB6">
        <w:rPr>
          <w:rFonts w:ascii="Times New Roman" w:hAnsi="Times New Roman" w:cs="Times New Roman"/>
          <w:sz w:val="24"/>
        </w:rPr>
        <w:t xml:space="preserve"> розміщенням дерев та похідні молодняки, які за своїм станом не відповідають корінним типам лісу і є малоцінними. Призначати реконструктивні рубки у молодняках віком до 20 років. </w:t>
      </w:r>
    </w:p>
    <w:p w:rsidR="00F7435B" w:rsidRPr="00EC4EB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EC4EB6">
        <w:rPr>
          <w:rFonts w:ascii="Times New Roman" w:hAnsi="Times New Roman" w:cs="Times New Roman"/>
          <w:sz w:val="24"/>
        </w:rPr>
        <w:t>Не призначати в реконструкцію лісові ділянки площею до 1 га, а також ті, які виконують рекреаційні та інші спеціальні функції, і ділянки на еродованих землях, крутосхилах, з острівним розміщенням ґрунтів.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lastRenderedPageBreak/>
        <w:t xml:space="preserve">Основним способом реконструкції визнати частковий (у разі наявності цінних порід), а в окремих випадках суцільний з наступним створенням лісових культур за технологією, аналогічною створенню лісових культур на зрубах. </w:t>
      </w:r>
    </w:p>
    <w:p w:rsidR="00F7435B" w:rsidRPr="00154B96" w:rsidRDefault="00F7435B" w:rsidP="00F7435B">
      <w:pPr>
        <w:pStyle w:val="22"/>
        <w:ind w:firstLine="720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 xml:space="preserve">20.12. В лісах національних природних і регіональних ландшафтних парків (окрім їх заповідних і господарських зон), округів санітарної охорони лікувально-оздоровчих територій і курортів, у лісах у межах населених пунктів, лісопаркових частинах лісів зелених зон та в рекреаційно-оздоровчих лісах поза межами зелених зон </w:t>
      </w:r>
      <w:proofErr w:type="spellStart"/>
      <w:r w:rsidRPr="00154B96">
        <w:rPr>
          <w:rFonts w:ascii="Times New Roman" w:hAnsi="Times New Roman" w:cs="Times New Roman"/>
          <w:sz w:val="24"/>
        </w:rPr>
        <w:t>запроєктувати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ландшафтні рубки з метою формування лісопаркових ландшафтів і підвищення їх естетично-оздоровчої цінності та стійкості.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 xml:space="preserve">20.13. Розрубування квартальних просік та окружних меж </w:t>
      </w:r>
      <w:proofErr w:type="spellStart"/>
      <w:r w:rsidRPr="00154B96">
        <w:rPr>
          <w:rFonts w:ascii="Times New Roman" w:hAnsi="Times New Roman" w:cs="Times New Roman"/>
          <w:sz w:val="24"/>
        </w:rPr>
        <w:t>запроєктувати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там, де вони відсутні: квартальних просік шириною до 6 м, окружних меж – до 3 м.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 xml:space="preserve">20.14. </w:t>
      </w:r>
      <w:proofErr w:type="spellStart"/>
      <w:r w:rsidRPr="00154B96">
        <w:rPr>
          <w:rFonts w:ascii="Times New Roman" w:hAnsi="Times New Roman" w:cs="Times New Roman"/>
          <w:sz w:val="24"/>
        </w:rPr>
        <w:t>Запроєктувати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розрубування охоронних зон вздовж ЛЕМ відповідно до Правил охорони електричних мереж, затверджених постановою КМ України від 04.03.1997 року №209.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 xml:space="preserve">20.15. Виділити праліси, </w:t>
      </w:r>
      <w:proofErr w:type="spellStart"/>
      <w:r w:rsidRPr="00154B96">
        <w:rPr>
          <w:rFonts w:ascii="Times New Roman" w:hAnsi="Times New Roman" w:cs="Times New Roman"/>
          <w:sz w:val="24"/>
        </w:rPr>
        <w:t>квазіпраліси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та природні ліси згідно з матеріалами їх ідентифікації, відповідно до «Методики визначення належності лісових територій до пралісів, </w:t>
      </w:r>
      <w:proofErr w:type="spellStart"/>
      <w:r w:rsidRPr="00154B96">
        <w:rPr>
          <w:rFonts w:ascii="Times New Roman" w:hAnsi="Times New Roman" w:cs="Times New Roman"/>
          <w:sz w:val="24"/>
        </w:rPr>
        <w:t>квазіпралісів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і природних лісів», затверджених наказом Міністерства екології та природних ресурсів України від 18 травня 2018 року №161.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 xml:space="preserve">21. Типологічну характеристику лісових ділянок проводити за таблицею, розробленою </w:t>
      </w:r>
      <w:proofErr w:type="spellStart"/>
      <w:r w:rsidRPr="00154B96">
        <w:rPr>
          <w:rFonts w:ascii="Times New Roman" w:hAnsi="Times New Roman" w:cs="Times New Roman"/>
          <w:sz w:val="24"/>
        </w:rPr>
        <w:t>УкрНДІЛГА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54B96">
        <w:rPr>
          <w:rFonts w:ascii="Times New Roman" w:hAnsi="Times New Roman" w:cs="Times New Roman"/>
          <w:sz w:val="24"/>
        </w:rPr>
        <w:t>канд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. с/г наук </w:t>
      </w:r>
      <w:proofErr w:type="spellStart"/>
      <w:r w:rsidRPr="00154B96">
        <w:rPr>
          <w:rFonts w:ascii="Times New Roman" w:hAnsi="Times New Roman" w:cs="Times New Roman"/>
          <w:sz w:val="24"/>
        </w:rPr>
        <w:t>Федцем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І.Ф.) та на основі наукових робіт </w:t>
      </w:r>
      <w:proofErr w:type="spellStart"/>
      <w:r w:rsidRPr="00154B96">
        <w:rPr>
          <w:rFonts w:ascii="Times New Roman" w:hAnsi="Times New Roman" w:cs="Times New Roman"/>
          <w:sz w:val="24"/>
        </w:rPr>
        <w:t>Герушинського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З.Ю. для типів лісу Українських Карпат.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 xml:space="preserve">21.1. Таксацію лісу і </w:t>
      </w:r>
      <w:proofErr w:type="spellStart"/>
      <w:r w:rsidRPr="00154B96">
        <w:rPr>
          <w:rFonts w:ascii="Times New Roman" w:hAnsi="Times New Roman" w:cs="Times New Roman"/>
          <w:sz w:val="24"/>
        </w:rPr>
        <w:t>проєктування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лісогосподарських заходів проводити на ґрунтово-типологічній основі з використанням таблиць діагностичних ознак типів лісу приведених в «Основних положеннях організації та розвитку лісового господарства Івано-Франківської області».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 xml:space="preserve">22. Відтворення лісів </w:t>
      </w:r>
      <w:proofErr w:type="spellStart"/>
      <w:r w:rsidRPr="00154B96">
        <w:rPr>
          <w:rFonts w:ascii="Times New Roman" w:hAnsi="Times New Roman" w:cs="Times New Roman"/>
          <w:sz w:val="24"/>
        </w:rPr>
        <w:t>проєктувати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згідно з «Правилами відтворення лісів», затверджених постановою КМ України від 1 березня 2007 року №303.</w:t>
      </w:r>
    </w:p>
    <w:p w:rsidR="00F7435B" w:rsidRPr="00154B96" w:rsidRDefault="00F7435B" w:rsidP="00F7435B">
      <w:pPr>
        <w:ind w:firstLine="708"/>
        <w:jc w:val="both"/>
        <w:rPr>
          <w:lang w:val="uk-UA"/>
        </w:rPr>
      </w:pPr>
      <w:r w:rsidRPr="00154B96">
        <w:rPr>
          <w:lang w:val="uk-UA"/>
        </w:rPr>
        <w:t xml:space="preserve">22.1. Схеми створення лісових культур </w:t>
      </w:r>
      <w:proofErr w:type="spellStart"/>
      <w:r w:rsidRPr="00154B96">
        <w:rPr>
          <w:lang w:val="uk-UA"/>
        </w:rPr>
        <w:t>проєктувати</w:t>
      </w:r>
      <w:proofErr w:type="spellEnd"/>
      <w:r w:rsidRPr="00154B96">
        <w:rPr>
          <w:lang w:val="uk-UA"/>
        </w:rPr>
        <w:t xml:space="preserve"> згідно з «Типами лісових культур</w:t>
      </w:r>
      <w:r w:rsidRPr="00154B96">
        <w:rPr>
          <w:b/>
          <w:sz w:val="36"/>
          <w:szCs w:val="36"/>
          <w:lang w:val="uk-UA"/>
        </w:rPr>
        <w:t xml:space="preserve"> </w:t>
      </w:r>
      <w:r w:rsidRPr="00154B96">
        <w:rPr>
          <w:lang w:val="uk-UA"/>
        </w:rPr>
        <w:t xml:space="preserve">за </w:t>
      </w:r>
      <w:proofErr w:type="spellStart"/>
      <w:r w:rsidRPr="00154B96">
        <w:rPr>
          <w:lang w:val="uk-UA"/>
        </w:rPr>
        <w:t>лісорослинними</w:t>
      </w:r>
      <w:proofErr w:type="spellEnd"/>
      <w:r w:rsidRPr="00154B96">
        <w:rPr>
          <w:lang w:val="uk-UA"/>
        </w:rPr>
        <w:t xml:space="preserve"> зонами», які</w:t>
      </w:r>
      <w:r w:rsidRPr="00154B96">
        <w:rPr>
          <w:sz w:val="28"/>
          <w:szCs w:val="28"/>
          <w:lang w:val="uk-UA"/>
        </w:rPr>
        <w:t xml:space="preserve"> </w:t>
      </w:r>
      <w:r w:rsidRPr="00154B96">
        <w:rPr>
          <w:lang w:val="uk-UA"/>
        </w:rPr>
        <w:t>розглянуті і схвалені на засіданні секції організації управління лісовим господарством науково-технічної ради Держкомлісгоспу України (протокол №1 від 18 березня 2010 року).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 xml:space="preserve">22.2. Зруби ревізійного періоду в сирих і мокрих типах </w:t>
      </w:r>
      <w:proofErr w:type="spellStart"/>
      <w:r w:rsidRPr="00154B96">
        <w:rPr>
          <w:rFonts w:ascii="Times New Roman" w:hAnsi="Times New Roman" w:cs="Times New Roman"/>
          <w:sz w:val="24"/>
        </w:rPr>
        <w:t>лісорослинних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умов, а також у інших </w:t>
      </w:r>
      <w:proofErr w:type="spellStart"/>
      <w:r w:rsidRPr="00154B96">
        <w:rPr>
          <w:rFonts w:ascii="Times New Roman" w:hAnsi="Times New Roman" w:cs="Times New Roman"/>
          <w:sz w:val="24"/>
        </w:rPr>
        <w:t>лісорослинних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умовах за наявності достатньої кількості природного поновлення бука лісового, </w:t>
      </w:r>
      <w:proofErr w:type="spellStart"/>
      <w:r w:rsidRPr="00154B96">
        <w:rPr>
          <w:rFonts w:ascii="Times New Roman" w:hAnsi="Times New Roman" w:cs="Times New Roman"/>
          <w:sz w:val="24"/>
        </w:rPr>
        <w:t>дуба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звичайного, ясеня звичайного, вільхи чорної та інших цінних деревних порід </w:t>
      </w:r>
      <w:proofErr w:type="spellStart"/>
      <w:r w:rsidRPr="00154B96">
        <w:rPr>
          <w:rFonts w:ascii="Times New Roman" w:hAnsi="Times New Roman" w:cs="Times New Roman"/>
          <w:sz w:val="24"/>
        </w:rPr>
        <w:t>проєктувати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під природне поновлення.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 xml:space="preserve">23. Оцінку якості незімкнутих лісових культур, лісових культур і природного поновлення при переведенні їх до вкритих лісовою рослинністю лісових ділянок проводити згідно з «Інструкцією з </w:t>
      </w:r>
      <w:proofErr w:type="spellStart"/>
      <w:r w:rsidRPr="00154B96">
        <w:rPr>
          <w:rFonts w:ascii="Times New Roman" w:hAnsi="Times New Roman" w:cs="Times New Roman"/>
          <w:sz w:val="24"/>
        </w:rPr>
        <w:t>проєктування</w:t>
      </w:r>
      <w:proofErr w:type="spellEnd"/>
      <w:r w:rsidRPr="00154B96">
        <w:rPr>
          <w:rFonts w:ascii="Times New Roman" w:hAnsi="Times New Roman" w:cs="Times New Roman"/>
          <w:sz w:val="24"/>
        </w:rPr>
        <w:t>, технічного приймання, обліку та оцінки якості лісокультурних об’єктів», затвердженою наказом Держкомлісгоспу України від 19 серпня 2010 року №260.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 xml:space="preserve">23.1. Нормативну приживлюваність для лісових культур встановити згідно з «Інструкцією з </w:t>
      </w:r>
      <w:proofErr w:type="spellStart"/>
      <w:r w:rsidRPr="00154B96">
        <w:rPr>
          <w:rFonts w:ascii="Times New Roman" w:hAnsi="Times New Roman" w:cs="Times New Roman"/>
          <w:sz w:val="24"/>
        </w:rPr>
        <w:t>проєктування</w:t>
      </w:r>
      <w:proofErr w:type="spellEnd"/>
      <w:r w:rsidRPr="00154B96">
        <w:rPr>
          <w:rFonts w:ascii="Times New Roman" w:hAnsi="Times New Roman" w:cs="Times New Roman"/>
          <w:sz w:val="24"/>
        </w:rPr>
        <w:t>, технічного приймання, обліку та оцінки якості лісокультурних об’єктів» (Київ, 2010).</w:t>
      </w:r>
    </w:p>
    <w:p w:rsidR="00F7435B" w:rsidRPr="00154B96" w:rsidRDefault="00F7435B" w:rsidP="00F7435B">
      <w:pPr>
        <w:pStyle w:val="22"/>
        <w:ind w:firstLine="720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 xml:space="preserve">23.2. Оцінку якості лісових культур, переведених до вкритих лісовою рослинністю лісових ділянок, визначати за наступною шкалою: </w:t>
      </w:r>
    </w:p>
    <w:p w:rsidR="00F7435B" w:rsidRPr="00154B96" w:rsidRDefault="00F7435B" w:rsidP="00F7435B">
      <w:pPr>
        <w:pStyle w:val="22"/>
        <w:ind w:firstLine="720"/>
        <w:rPr>
          <w:rFonts w:ascii="Times New Roman" w:hAnsi="Times New Roman" w:cs="Times New Roman"/>
          <w:sz w:val="14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7"/>
        <w:gridCol w:w="991"/>
        <w:gridCol w:w="961"/>
        <w:gridCol w:w="954"/>
        <w:gridCol w:w="1077"/>
        <w:gridCol w:w="979"/>
        <w:gridCol w:w="1420"/>
      </w:tblGrid>
      <w:tr w:rsidR="00F7435B" w:rsidRPr="00154B96" w:rsidTr="006318DC">
        <w:trPr>
          <w:tblHeader/>
        </w:trPr>
        <w:tc>
          <w:tcPr>
            <w:tcW w:w="32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>Показники</w:t>
            </w:r>
          </w:p>
        </w:tc>
        <w:tc>
          <w:tcPr>
            <w:tcW w:w="2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>Класи якості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4B96">
              <w:rPr>
                <w:rFonts w:ascii="Times New Roman" w:hAnsi="Times New Roman" w:cs="Times New Roman"/>
                <w:sz w:val="24"/>
              </w:rPr>
              <w:t>Незадо</w:t>
            </w:r>
            <w:proofErr w:type="spellEnd"/>
            <w:r w:rsidRPr="00154B96">
              <w:rPr>
                <w:rFonts w:ascii="Times New Roman" w:hAnsi="Times New Roman" w:cs="Times New Roman"/>
                <w:sz w:val="24"/>
              </w:rPr>
              <w:t>-</w:t>
            </w:r>
          </w:p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>вільні</w:t>
            </w:r>
          </w:p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 w:rsidRPr="00154B96">
              <w:rPr>
                <w:rFonts w:ascii="Times New Roman" w:hAnsi="Times New Roman" w:cs="Times New Roman"/>
                <w:sz w:val="24"/>
              </w:rPr>
              <w:t>неате</w:t>
            </w:r>
            <w:proofErr w:type="spellEnd"/>
            <w:r w:rsidRPr="00154B96">
              <w:rPr>
                <w:rFonts w:ascii="Times New Roman" w:hAnsi="Times New Roman" w:cs="Times New Roman"/>
                <w:sz w:val="24"/>
              </w:rPr>
              <w:t>-</w:t>
            </w:r>
          </w:p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54B96">
              <w:rPr>
                <w:rFonts w:ascii="Times New Roman" w:hAnsi="Times New Roman" w:cs="Times New Roman"/>
                <w:sz w:val="24"/>
              </w:rPr>
              <w:t>стовані</w:t>
            </w:r>
            <w:proofErr w:type="spellEnd"/>
            <w:r w:rsidRPr="00154B96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>Загиблі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>Природне</w:t>
            </w:r>
          </w:p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>поновлення з участю</w:t>
            </w:r>
          </w:p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>культур</w:t>
            </w:r>
          </w:p>
        </w:tc>
      </w:tr>
      <w:tr w:rsidR="00F7435B" w:rsidRPr="00154B96" w:rsidTr="006318DC">
        <w:trPr>
          <w:trHeight w:val="786"/>
          <w:tblHeader/>
        </w:trPr>
        <w:tc>
          <w:tcPr>
            <w:tcW w:w="328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5B" w:rsidRPr="00154B96" w:rsidRDefault="00F7435B" w:rsidP="006318DC">
            <w:pPr>
              <w:rPr>
                <w:lang w:val="uk-U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5B" w:rsidRPr="00154B96" w:rsidRDefault="00F7435B" w:rsidP="006318D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35B" w:rsidRPr="00154B96" w:rsidRDefault="00F7435B" w:rsidP="006318DC">
            <w:pPr>
              <w:rPr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435B" w:rsidRPr="00154B96" w:rsidRDefault="00F7435B" w:rsidP="006318DC">
            <w:pPr>
              <w:rPr>
                <w:lang w:val="uk-UA"/>
              </w:rPr>
            </w:pPr>
          </w:p>
        </w:tc>
      </w:tr>
      <w:tr w:rsidR="00F7435B" w:rsidRPr="00154B96" w:rsidTr="006318DC">
        <w:tc>
          <w:tcPr>
            <w:tcW w:w="32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numPr>
                <w:ilvl w:val="0"/>
                <w:numId w:val="3"/>
              </w:numPr>
              <w:tabs>
                <w:tab w:val="left" w:pos="200"/>
              </w:tabs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>Повнота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>1,0-0,8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>0,7-0,6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>0,4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>0,3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>0,4-1,0</w:t>
            </w:r>
          </w:p>
        </w:tc>
      </w:tr>
      <w:tr w:rsidR="00F7435B" w:rsidRPr="00154B96" w:rsidTr="006318DC"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left="-57" w:firstLine="0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 xml:space="preserve">2. Доля одиниць в складі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35B" w:rsidRPr="00154B96" w:rsidTr="006318DC"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left="-57" w:firstLine="0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>лісових культур 4-річних і старшого віку: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35B" w:rsidRPr="00154B96" w:rsidTr="006318DC"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left="-57" w:right="-113" w:firstLine="0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lastRenderedPageBreak/>
              <w:t xml:space="preserve">а) твердолистяні (бук лісовий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>6 і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>5-4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>до 2-х</w:t>
            </w:r>
          </w:p>
        </w:tc>
      </w:tr>
      <w:tr w:rsidR="00F7435B" w:rsidRPr="00154B96" w:rsidTr="006318DC"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left="-57" w:right="-113" w:firstLine="0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 xml:space="preserve">дуб звичайний, ясен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>більше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>одиниць</w:t>
            </w:r>
          </w:p>
        </w:tc>
      </w:tr>
      <w:tr w:rsidR="00F7435B" w:rsidRPr="00154B96" w:rsidTr="006318DC"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left="-57" w:right="-113" w:firstLine="0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>звичайний, клен гостролистий)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7435B" w:rsidRPr="00154B96" w:rsidTr="006318DC">
        <w:trPr>
          <w:cantSplit/>
        </w:trPr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left="-57" w:firstLine="0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 xml:space="preserve">б) хвойні породи, інші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>7 і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>6-5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>4-3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 xml:space="preserve">до </w:t>
            </w:r>
            <w:r w:rsidRPr="00154B96"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154B96">
              <w:rPr>
                <w:rFonts w:ascii="Times New Roman" w:hAnsi="Times New Roman" w:cs="Times New Roman"/>
                <w:sz w:val="24"/>
              </w:rPr>
              <w:t>-х</w:t>
            </w:r>
          </w:p>
        </w:tc>
      </w:tr>
      <w:tr w:rsidR="00F7435B" w:rsidRPr="00154B96" w:rsidTr="006318DC"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left="-57" w:firstLine="0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>твердолистяні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>більше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435B" w:rsidRPr="00154B96" w:rsidRDefault="00F7435B" w:rsidP="006318DC">
            <w:pPr>
              <w:pStyle w:val="a8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54B96">
              <w:rPr>
                <w:rFonts w:ascii="Times New Roman" w:hAnsi="Times New Roman" w:cs="Times New Roman"/>
                <w:sz w:val="24"/>
              </w:rPr>
              <w:t>одиниць</w:t>
            </w:r>
          </w:p>
        </w:tc>
      </w:tr>
    </w:tbl>
    <w:p w:rsidR="00F7435B" w:rsidRPr="00154B96" w:rsidRDefault="00F7435B" w:rsidP="00F7435B">
      <w:pPr>
        <w:pStyle w:val="22"/>
        <w:spacing w:before="120"/>
        <w:ind w:firstLine="0"/>
        <w:rPr>
          <w:rFonts w:ascii="Times New Roman" w:hAnsi="Times New Roman" w:cs="Times New Roman"/>
          <w:sz w:val="20"/>
          <w:szCs w:val="20"/>
        </w:rPr>
      </w:pPr>
      <w:r w:rsidRPr="00154B96">
        <w:rPr>
          <w:rFonts w:ascii="Times New Roman" w:hAnsi="Times New Roman" w:cs="Times New Roman"/>
          <w:sz w:val="24"/>
        </w:rPr>
        <w:t xml:space="preserve">      </w:t>
      </w:r>
      <w:r w:rsidRPr="00154B96">
        <w:rPr>
          <w:rFonts w:ascii="Times New Roman" w:hAnsi="Times New Roman" w:cs="Times New Roman"/>
          <w:sz w:val="20"/>
          <w:szCs w:val="20"/>
        </w:rPr>
        <w:t xml:space="preserve">   Примітки: 1. Клас якості приймається за нижчим із показників.</w:t>
      </w:r>
    </w:p>
    <w:p w:rsidR="00F7435B" w:rsidRPr="00154B96" w:rsidRDefault="00F7435B" w:rsidP="00F7435B">
      <w:pPr>
        <w:pStyle w:val="22"/>
        <w:ind w:left="1414" w:hanging="322"/>
        <w:rPr>
          <w:rFonts w:ascii="Times New Roman" w:hAnsi="Times New Roman" w:cs="Times New Roman"/>
          <w:sz w:val="20"/>
          <w:szCs w:val="20"/>
        </w:rPr>
      </w:pPr>
      <w:r w:rsidRPr="00154B96">
        <w:rPr>
          <w:rFonts w:ascii="Times New Roman" w:hAnsi="Times New Roman" w:cs="Times New Roman"/>
          <w:sz w:val="20"/>
          <w:szCs w:val="20"/>
        </w:rPr>
        <w:tab/>
        <w:t xml:space="preserve"> 2. За наявності декількох головних порід, які відповідають типам лісу, кількість одиниць у складі сумувати.</w:t>
      </w:r>
    </w:p>
    <w:p w:rsidR="00F7435B" w:rsidRPr="00154B96" w:rsidRDefault="00F7435B" w:rsidP="00F7435B">
      <w:pPr>
        <w:pStyle w:val="22"/>
        <w:ind w:left="1414" w:hanging="322"/>
        <w:rPr>
          <w:rFonts w:ascii="Times New Roman" w:hAnsi="Times New Roman" w:cs="Times New Roman"/>
          <w:sz w:val="20"/>
          <w:szCs w:val="20"/>
        </w:rPr>
      </w:pP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 xml:space="preserve">23.3. Відомості польового обліку лісових культур, створених за останні 20 років, складати за розділами лісорозведення і лісовідновлення в розрізі </w:t>
      </w:r>
      <w:proofErr w:type="spellStart"/>
      <w:r w:rsidRPr="00154B96">
        <w:rPr>
          <w:rFonts w:ascii="Times New Roman" w:hAnsi="Times New Roman" w:cs="Times New Roman"/>
          <w:sz w:val="24"/>
        </w:rPr>
        <w:t>лісництв</w:t>
      </w:r>
      <w:proofErr w:type="spellEnd"/>
      <w:r w:rsidRPr="00154B96">
        <w:rPr>
          <w:rFonts w:ascii="Times New Roman" w:hAnsi="Times New Roman" w:cs="Times New Roman"/>
          <w:sz w:val="24"/>
        </w:rPr>
        <w:t>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 xml:space="preserve">24. Проаналізувати стан об’єктів постійної </w:t>
      </w:r>
      <w:proofErr w:type="spellStart"/>
      <w:r w:rsidRPr="00154B96">
        <w:rPr>
          <w:rFonts w:ascii="Times New Roman" w:hAnsi="Times New Roman" w:cs="Times New Roman"/>
          <w:sz w:val="24"/>
        </w:rPr>
        <w:t>лісонасінної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бази (ПЛНБ) та надати пропозиції про їх відповідність цільовому призначенню і </w:t>
      </w:r>
      <w:proofErr w:type="spellStart"/>
      <w:r w:rsidRPr="00154B96">
        <w:rPr>
          <w:rFonts w:ascii="Times New Roman" w:hAnsi="Times New Roman" w:cs="Times New Roman"/>
          <w:sz w:val="24"/>
        </w:rPr>
        <w:t>запроєктувати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лісогосподарські заходи, а також надати пропозиції з виділення нових об’єктів ПЛНБ.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 xml:space="preserve">25. Під час таксації визначити наступні сировинні ресурси побічних лісових користувань та </w:t>
      </w:r>
      <w:proofErr w:type="spellStart"/>
      <w:r w:rsidRPr="00154B96">
        <w:rPr>
          <w:rFonts w:ascii="Times New Roman" w:hAnsi="Times New Roman" w:cs="Times New Roman"/>
          <w:sz w:val="24"/>
        </w:rPr>
        <w:t>запроєктувати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їх заготівлю згідно з «Порядком спеціального використання лісових ресурсів», затвердженого постановою КМ України від 23 травня 2007 р. №761:</w:t>
      </w:r>
    </w:p>
    <w:p w:rsidR="00F7435B" w:rsidRPr="00154B96" w:rsidRDefault="00F7435B" w:rsidP="00F7435B">
      <w:pPr>
        <w:pStyle w:val="22"/>
        <w:ind w:firstLine="700"/>
        <w:jc w:val="left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>- заготівля новорічних ялинок;</w:t>
      </w:r>
    </w:p>
    <w:p w:rsidR="00F7435B" w:rsidRPr="00154B96" w:rsidRDefault="00F7435B" w:rsidP="00F7435B">
      <w:pPr>
        <w:pStyle w:val="22"/>
        <w:ind w:firstLine="700"/>
        <w:jc w:val="left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>- випасання худоби;</w:t>
      </w:r>
    </w:p>
    <w:p w:rsidR="00F7435B" w:rsidRPr="00154B96" w:rsidRDefault="00F7435B" w:rsidP="00F7435B">
      <w:pPr>
        <w:pStyle w:val="22"/>
        <w:ind w:firstLine="700"/>
        <w:jc w:val="left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>- розміщення пасік;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>- заготівля ягід (чорниця, брусниця, малина, суниця, ожина);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>- заготівля плодів (груша, яблуня, калина, шипшина, горобина звичайна, горобина чорноплідна);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 xml:space="preserve">- заготівля лікарської сировини (листя: берези, ліщини, малини, ожини, чорниці, брусниці, подорожника, підбілу; бруньки: сосни, берези; квіти: липи, бузини чорної, пижма; плоди: глоду; трава: звіробою, м’яти, кропиви, полину, чистотілу, череди, грициків, деревію, фіалки, хвоща; кора: </w:t>
      </w:r>
      <w:proofErr w:type="spellStart"/>
      <w:r w:rsidRPr="00154B96">
        <w:rPr>
          <w:rFonts w:ascii="Times New Roman" w:hAnsi="Times New Roman" w:cs="Times New Roman"/>
          <w:sz w:val="24"/>
        </w:rPr>
        <w:t>дуба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, крушини та інші); 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>- заготівля грибів (білі, опеньки, лисички, маслюки).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 xml:space="preserve">26. Передбачити виділення захисних і кормових ремізів згідно з «Настановою з упорядкування мисливських угідь» (Київ, 2002р.). На </w:t>
      </w:r>
      <w:proofErr w:type="spellStart"/>
      <w:r w:rsidRPr="00154B96">
        <w:rPr>
          <w:rFonts w:ascii="Times New Roman" w:hAnsi="Times New Roman" w:cs="Times New Roman"/>
          <w:sz w:val="24"/>
        </w:rPr>
        <w:t>біогалявинах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54B96">
        <w:rPr>
          <w:rFonts w:ascii="Times New Roman" w:hAnsi="Times New Roman" w:cs="Times New Roman"/>
          <w:sz w:val="24"/>
        </w:rPr>
        <w:t>запроєктувати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заходи, пов’язані з веденням мисливського господарства. Звернути увагу на таксацію підросту і підліску в насадженнях та наявність </w:t>
      </w:r>
      <w:proofErr w:type="spellStart"/>
      <w:r w:rsidRPr="00154B96">
        <w:rPr>
          <w:rFonts w:ascii="Times New Roman" w:hAnsi="Times New Roman" w:cs="Times New Roman"/>
          <w:sz w:val="24"/>
        </w:rPr>
        <w:t>біотехнічних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споруд. Відмітити місця концентрації диких мисливських тварин, наявність годівниць, солонців, </w:t>
      </w:r>
      <w:proofErr w:type="spellStart"/>
      <w:r w:rsidRPr="00154B96">
        <w:rPr>
          <w:rFonts w:ascii="Times New Roman" w:hAnsi="Times New Roman" w:cs="Times New Roman"/>
          <w:sz w:val="24"/>
        </w:rPr>
        <w:t>біотехвеж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, повіток для зберігання кормів, </w:t>
      </w:r>
      <w:proofErr w:type="spellStart"/>
      <w:r w:rsidRPr="00154B96">
        <w:rPr>
          <w:rFonts w:ascii="Times New Roman" w:hAnsi="Times New Roman" w:cs="Times New Roman"/>
          <w:sz w:val="24"/>
        </w:rPr>
        <w:t>підгодівельних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майданчиків, штучних водопоїв для тварин, </w:t>
      </w:r>
      <w:proofErr w:type="spellStart"/>
      <w:r w:rsidRPr="00154B96">
        <w:rPr>
          <w:rFonts w:ascii="Times New Roman" w:hAnsi="Times New Roman" w:cs="Times New Roman"/>
          <w:sz w:val="24"/>
        </w:rPr>
        <w:t>нір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лисиць, борсуків, токовищ глушця, поселень чорного </w:t>
      </w:r>
      <w:proofErr w:type="spellStart"/>
      <w:r w:rsidRPr="00154B96">
        <w:rPr>
          <w:rFonts w:ascii="Times New Roman" w:hAnsi="Times New Roman" w:cs="Times New Roman"/>
          <w:sz w:val="24"/>
        </w:rPr>
        <w:t>лелеки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, гніздування сірого журавля, сови бородатої, відтворювальних ділянок мисливських тварин, вольєрів, </w:t>
      </w:r>
      <w:proofErr w:type="spellStart"/>
      <w:r w:rsidRPr="00154B96">
        <w:rPr>
          <w:rFonts w:ascii="Times New Roman" w:hAnsi="Times New Roman" w:cs="Times New Roman"/>
          <w:sz w:val="24"/>
        </w:rPr>
        <w:t>живопасток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154B96">
        <w:rPr>
          <w:rFonts w:ascii="Times New Roman" w:hAnsi="Times New Roman" w:cs="Times New Roman"/>
          <w:sz w:val="24"/>
        </w:rPr>
        <w:t>біотехнічних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комплексів тощо.</w:t>
      </w:r>
    </w:p>
    <w:p w:rsidR="00F7435B" w:rsidRPr="00154B96" w:rsidRDefault="00F7435B" w:rsidP="00F7435B">
      <w:pPr>
        <w:pStyle w:val="22"/>
        <w:keepLines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 xml:space="preserve">27. </w:t>
      </w:r>
      <w:proofErr w:type="spellStart"/>
      <w:r w:rsidRPr="00154B96">
        <w:rPr>
          <w:rFonts w:ascii="Times New Roman" w:hAnsi="Times New Roman" w:cs="Times New Roman"/>
          <w:sz w:val="24"/>
        </w:rPr>
        <w:t>Запроєктувати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організаційно-технічні заходи з охорони лісів від пожеж і боротьби з ними, керуючись «Правилами пожежної безпеки в лісах України» (Київ, 2004), відповідними рішеннями та постановами Верховної Ради України, Кабінету Міністрів України, обласної, районної рад, органів місцевого самоврядування. 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 xml:space="preserve">На межі лісу з сільськогосподарськими угіддями чи полями, де існує загроза підпалу трави, </w:t>
      </w:r>
      <w:proofErr w:type="spellStart"/>
      <w:r w:rsidRPr="00154B96">
        <w:rPr>
          <w:rFonts w:ascii="Times New Roman" w:hAnsi="Times New Roman" w:cs="Times New Roman"/>
          <w:sz w:val="24"/>
        </w:rPr>
        <w:t>запроєктувати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створення мінералізованих смуг.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 xml:space="preserve">28. Нанести на планово-картографічні матеріали лісові ґрунтові дороги, дороги з твердим покриттям та поліпшені дороги, річки, струмки, озера, ставки, штучні водоймища для гасіння пожеж, споруди для забору води, джерела, мінералізовані смуги, протипожежні розриви, лінії інженерних споруд, комунікації та інше згідно з «Технологічною інструкцією з виготовлення лісових карт» (Ірпінь, 2016). </w:t>
      </w:r>
      <w:proofErr w:type="spellStart"/>
      <w:r w:rsidRPr="00154B96">
        <w:rPr>
          <w:rFonts w:ascii="Times New Roman" w:hAnsi="Times New Roman" w:cs="Times New Roman"/>
          <w:sz w:val="24"/>
        </w:rPr>
        <w:t>Запроєктувати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ремонт існуючих і будівництво </w:t>
      </w:r>
      <w:r w:rsidRPr="00154B96">
        <w:rPr>
          <w:rFonts w:ascii="Times New Roman" w:hAnsi="Times New Roman" w:cs="Times New Roman"/>
          <w:sz w:val="24"/>
        </w:rPr>
        <w:lastRenderedPageBreak/>
        <w:t xml:space="preserve">нових поліпшених лісових доріг. Характеристику збудованих доріг привести згідно з паспортами доріг, наданих підприємством. Земельні ділянки забудованих територій виділяти окремими </w:t>
      </w:r>
      <w:proofErr w:type="spellStart"/>
      <w:r w:rsidRPr="00154B96">
        <w:rPr>
          <w:rFonts w:ascii="Times New Roman" w:hAnsi="Times New Roman" w:cs="Times New Roman"/>
          <w:sz w:val="24"/>
        </w:rPr>
        <w:t>виділами</w:t>
      </w:r>
      <w:proofErr w:type="spellEnd"/>
      <w:r w:rsidRPr="00154B96">
        <w:rPr>
          <w:rFonts w:ascii="Times New Roman" w:hAnsi="Times New Roman" w:cs="Times New Roman"/>
          <w:sz w:val="24"/>
        </w:rPr>
        <w:t>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>28.1. На планшети і плани лісонасаджень нанести назви урочищ, рік, потоків,  а також лінії інженерних споруд, туристичні і екскурсійні маршрути, об’єкти природно-заповідного фонду, зони відпочинку.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>29. Уточнити розподіл кварталів підприємства за  територіальними громадами з органами земельних ресурсів.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>30. З метою своєчасного і якісного виконання лісовпорядних робіт зобов’язати    підприємство: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>30.1. Надати лісовпорядній партії матеріали минулого лісовпорядкування, річні звіти і пояснювальні записки до них, правовстановлюючі документи на право постійного користування земельними ділянками, електронну версію каталогу координат, або текстовий файл ІN-4, матеріали ґрунтово-</w:t>
      </w:r>
      <w:proofErr w:type="spellStart"/>
      <w:r w:rsidRPr="00154B96">
        <w:rPr>
          <w:rFonts w:ascii="Times New Roman" w:hAnsi="Times New Roman" w:cs="Times New Roman"/>
          <w:sz w:val="24"/>
        </w:rPr>
        <w:t>лісотипологічного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обстеження, дані про осередки шкідників і </w:t>
      </w:r>
      <w:proofErr w:type="spellStart"/>
      <w:r w:rsidRPr="00154B96">
        <w:rPr>
          <w:rFonts w:ascii="Times New Roman" w:hAnsi="Times New Roman" w:cs="Times New Roman"/>
          <w:sz w:val="24"/>
        </w:rPr>
        <w:t>хвороб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лісу, паспорти поліпшених доріг і доріг з твердим покриттям, що збудовані або знаходяться в стадії будівництва, та інші матеріали, необхідні для аналізу лісогосподарської діяльності  підприємства за минулий ревізійний період.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>30.2. До початку польових робіт провести за рахунок підприємства розрубування або розчищення квартальної мережі, окружних меж. Замінити непридатні квартальні стовпи.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>30.3. До закінчення польових робіт надати лісовпорядкуванню матеріали виконаних у 2023 році господарських заходів, а також матеріали відведення ділянок в рубки головного користування та рубки формування і оздоровлення лісів на 2024 рік.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 xml:space="preserve">30.4. </w:t>
      </w:r>
      <w:r w:rsidRPr="00154B96">
        <w:rPr>
          <w:rFonts w:ascii="Times New Roman" w:hAnsi="Times New Roman" w:cs="Times New Roman"/>
          <w:color w:val="000000"/>
          <w:sz w:val="24"/>
        </w:rPr>
        <w:t xml:space="preserve">Надати виявлені </w:t>
      </w:r>
      <w:r w:rsidRPr="00154B96">
        <w:rPr>
          <w:rFonts w:ascii="Times New Roman" w:hAnsi="Times New Roman" w:cs="Times New Roman"/>
          <w:sz w:val="24"/>
        </w:rPr>
        <w:t>місця зростання та поселення рідкісних та таких, що перебувають під загрозою зникнення, видів тваринного і рослинного світу і підлягають заповіданню, включенню до екологічної мережі з метою перспективного віднесення їх до об’єктів природно-заповідного фонду, а також визначені</w:t>
      </w:r>
      <w:r w:rsidRPr="00154B96">
        <w:rPr>
          <w:rFonts w:ascii="Times New Roman" w:hAnsi="Times New Roman" w:cs="Times New Roman"/>
          <w:color w:val="000000"/>
          <w:sz w:val="24"/>
        </w:rPr>
        <w:t xml:space="preserve"> для переважаючих типів лісу репрезентативні лісові ділянки, типові та унікальні природні</w:t>
      </w:r>
      <w:r w:rsidRPr="00154B96">
        <w:rPr>
          <w:rFonts w:ascii="Times New Roman" w:hAnsi="Times New Roman" w:cs="Times New Roman"/>
          <w:sz w:val="24"/>
        </w:rPr>
        <w:t xml:space="preserve"> комплекси.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 xml:space="preserve">30.5. Звернутися в Управління екології та </w:t>
      </w:r>
      <w:r w:rsidR="00EC4EB6">
        <w:rPr>
          <w:rFonts w:ascii="Times New Roman" w:hAnsi="Times New Roman" w:cs="Times New Roman"/>
          <w:sz w:val="24"/>
        </w:rPr>
        <w:t>природних ресурсів Тернопіль</w:t>
      </w:r>
      <w:bookmarkStart w:id="0" w:name="_GoBack"/>
      <w:bookmarkEnd w:id="0"/>
      <w:r w:rsidRPr="00154B96">
        <w:rPr>
          <w:rFonts w:ascii="Times New Roman" w:hAnsi="Times New Roman" w:cs="Times New Roman"/>
          <w:sz w:val="24"/>
        </w:rPr>
        <w:t>ської ОДА з метою отримання картографічних матеріалів, об’єктів ПЗФ розташованих у лісах, що будуть упорядковуватись.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>30.6. Забезпечити працівників лісовпорядної партії: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>а) житловими приміщеннями, а також виділити начальникам лісовпорядних партій кімнату для роботи і ведення технічної документації;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>б) робітниками і транспортними засобами.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 xml:space="preserve">30.7. Забезпечити участь спеціалістів  підприємства в </w:t>
      </w:r>
      <w:proofErr w:type="spellStart"/>
      <w:r w:rsidRPr="00154B96">
        <w:rPr>
          <w:rFonts w:ascii="Times New Roman" w:hAnsi="Times New Roman" w:cs="Times New Roman"/>
          <w:sz w:val="24"/>
        </w:rPr>
        <w:t>лісоінвентаризаційних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роботах і проектуванні лісогосподарських заходів.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 xml:space="preserve">31. Проводити систематичну перевірку якості лісовпорядних робіт працівниками  підприємства, а також погодження </w:t>
      </w:r>
      <w:proofErr w:type="spellStart"/>
      <w:r w:rsidRPr="00154B96">
        <w:rPr>
          <w:rFonts w:ascii="Times New Roman" w:hAnsi="Times New Roman" w:cs="Times New Roman"/>
          <w:sz w:val="24"/>
        </w:rPr>
        <w:t>запроєктованих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заходів. Взяти до відома, що відповідальність за повноту, якість натурних робіт і </w:t>
      </w:r>
      <w:proofErr w:type="spellStart"/>
      <w:r w:rsidRPr="00154B96">
        <w:rPr>
          <w:rFonts w:ascii="Times New Roman" w:hAnsi="Times New Roman" w:cs="Times New Roman"/>
          <w:sz w:val="24"/>
        </w:rPr>
        <w:t>проєктування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лісогосподарських заходів в однаковій мірі несуть інженери-таксатори і лісничі по лісництву, начальник л/в партії і головний лісничий – в цілому по підприємству.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>31.1. У процесі підготовчих і польових лісовпорядних робіт проводити технічні наради з проблемних питань і проміжних підсумків.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>32. Керівникам та спеціалістам лісовпорядкування сумісно з працівниками  підприємства налагодити в період проведення лісовпорядних робіт зв’язок з органами виконавчої влади та місцевого самоврядування, регіональними науковими установами та іншими організаціями для вирішення питань, що знаходяться в їх компетенції, та інформувати громадськість про завдання лісовпорядкування, роль лісів та їх стан, використання лісових ресурсів.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>33. Первинні робочі (польові) матеріали поступають у камеральну обробку і  підприємству не передаються.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>34. Надати інформацію про зоологічні, ботанічні, геоботанічні та інші дослідження, які проводились на території підприємства протягом ревізійного періоду.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lastRenderedPageBreak/>
        <w:t>35. Взяти до уваги, при їх наявності, наступні пропозиції, які надійшли у ході громадського обговорення (додаток 2), інші відхилити.</w:t>
      </w: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</w:p>
    <w:p w:rsidR="00F7435B" w:rsidRPr="00154B96" w:rsidRDefault="00F7435B" w:rsidP="00F7435B">
      <w:pPr>
        <w:pStyle w:val="22"/>
        <w:ind w:firstLine="709"/>
        <w:rPr>
          <w:rFonts w:ascii="Times New Roman" w:hAnsi="Times New Roman" w:cs="Times New Roman"/>
          <w:sz w:val="24"/>
        </w:rPr>
      </w:pPr>
    </w:p>
    <w:p w:rsidR="00F7435B" w:rsidRPr="00154B96" w:rsidRDefault="00F7435B" w:rsidP="00F7435B">
      <w:pPr>
        <w:pStyle w:val="22"/>
        <w:ind w:firstLine="0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ab/>
      </w:r>
      <w:r w:rsidRPr="00154B96">
        <w:rPr>
          <w:rFonts w:ascii="Times New Roman" w:hAnsi="Times New Roman" w:cs="Times New Roman"/>
          <w:sz w:val="24"/>
        </w:rPr>
        <w:tab/>
        <w:t xml:space="preserve">Голова наради                                                                    </w:t>
      </w:r>
      <w:proofErr w:type="spellStart"/>
      <w:r w:rsidR="00154B96">
        <w:rPr>
          <w:rFonts w:ascii="Times New Roman" w:hAnsi="Times New Roman" w:cs="Times New Roman"/>
          <w:sz w:val="24"/>
        </w:rPr>
        <w:t>Лукомський</w:t>
      </w:r>
      <w:proofErr w:type="spellEnd"/>
      <w:r w:rsidR="00154B96">
        <w:rPr>
          <w:rFonts w:ascii="Times New Roman" w:hAnsi="Times New Roman" w:cs="Times New Roman"/>
          <w:sz w:val="24"/>
        </w:rPr>
        <w:t xml:space="preserve"> </w:t>
      </w:r>
      <w:r w:rsidRPr="00154B96">
        <w:rPr>
          <w:rFonts w:ascii="Times New Roman" w:hAnsi="Times New Roman" w:cs="Times New Roman"/>
          <w:sz w:val="24"/>
        </w:rPr>
        <w:t xml:space="preserve"> </w:t>
      </w:r>
      <w:r w:rsidR="00154B96">
        <w:rPr>
          <w:rFonts w:ascii="Times New Roman" w:hAnsi="Times New Roman" w:cs="Times New Roman"/>
          <w:sz w:val="24"/>
        </w:rPr>
        <w:t>О</w:t>
      </w:r>
      <w:r w:rsidRPr="00154B96">
        <w:rPr>
          <w:rFonts w:ascii="Times New Roman" w:hAnsi="Times New Roman" w:cs="Times New Roman"/>
          <w:sz w:val="24"/>
        </w:rPr>
        <w:t>.</w:t>
      </w:r>
      <w:r w:rsidR="00154B96">
        <w:rPr>
          <w:rFonts w:ascii="Times New Roman" w:hAnsi="Times New Roman" w:cs="Times New Roman"/>
          <w:sz w:val="24"/>
        </w:rPr>
        <w:t>О</w:t>
      </w:r>
      <w:r w:rsidRPr="00154B96">
        <w:rPr>
          <w:rFonts w:ascii="Times New Roman" w:hAnsi="Times New Roman" w:cs="Times New Roman"/>
          <w:sz w:val="24"/>
        </w:rPr>
        <w:t>.</w:t>
      </w:r>
      <w:r w:rsidRPr="00154B96">
        <w:rPr>
          <w:rFonts w:ascii="Times New Roman" w:hAnsi="Times New Roman" w:cs="Times New Roman"/>
          <w:sz w:val="24"/>
        </w:rPr>
        <w:tab/>
      </w:r>
      <w:r w:rsidRPr="00154B96">
        <w:rPr>
          <w:rFonts w:ascii="Times New Roman" w:hAnsi="Times New Roman" w:cs="Times New Roman"/>
          <w:sz w:val="24"/>
        </w:rPr>
        <w:tab/>
      </w:r>
      <w:r w:rsidRPr="00154B96">
        <w:rPr>
          <w:rFonts w:ascii="Times New Roman" w:hAnsi="Times New Roman" w:cs="Times New Roman"/>
          <w:sz w:val="24"/>
        </w:rPr>
        <w:tab/>
      </w:r>
      <w:r w:rsidRPr="00154B96">
        <w:rPr>
          <w:rFonts w:ascii="Times New Roman" w:hAnsi="Times New Roman" w:cs="Times New Roman"/>
          <w:sz w:val="24"/>
        </w:rPr>
        <w:tab/>
      </w:r>
      <w:r w:rsidRPr="00154B96">
        <w:rPr>
          <w:rFonts w:ascii="Times New Roman" w:hAnsi="Times New Roman" w:cs="Times New Roman"/>
          <w:sz w:val="24"/>
        </w:rPr>
        <w:tab/>
      </w:r>
      <w:r w:rsidRPr="00154B96">
        <w:rPr>
          <w:rFonts w:ascii="Times New Roman" w:hAnsi="Times New Roman" w:cs="Times New Roman"/>
          <w:sz w:val="24"/>
        </w:rPr>
        <w:tab/>
      </w:r>
    </w:p>
    <w:p w:rsidR="00F7435B" w:rsidRPr="00154B96" w:rsidRDefault="00F7435B" w:rsidP="00F7435B">
      <w:pPr>
        <w:pStyle w:val="22"/>
        <w:ind w:firstLine="0"/>
        <w:rPr>
          <w:rFonts w:ascii="Times New Roman" w:hAnsi="Times New Roman" w:cs="Times New Roman"/>
          <w:sz w:val="16"/>
        </w:rPr>
      </w:pPr>
    </w:p>
    <w:p w:rsidR="00F7435B" w:rsidRPr="00154B96" w:rsidRDefault="00F7435B" w:rsidP="00F7435B">
      <w:pPr>
        <w:pStyle w:val="22"/>
        <w:ind w:firstLine="0"/>
        <w:rPr>
          <w:rFonts w:ascii="Times New Roman" w:hAnsi="Times New Roman" w:cs="Times New Roman"/>
          <w:sz w:val="24"/>
        </w:rPr>
      </w:pPr>
      <w:r w:rsidRPr="00154B96">
        <w:rPr>
          <w:rFonts w:ascii="Times New Roman" w:hAnsi="Times New Roman" w:cs="Times New Roman"/>
          <w:sz w:val="24"/>
        </w:rPr>
        <w:tab/>
      </w:r>
      <w:r w:rsidRPr="00154B96">
        <w:rPr>
          <w:rFonts w:ascii="Times New Roman" w:hAnsi="Times New Roman" w:cs="Times New Roman"/>
          <w:sz w:val="24"/>
        </w:rPr>
        <w:tab/>
        <w:t>Секретар</w:t>
      </w:r>
      <w:r w:rsidRPr="00154B96">
        <w:rPr>
          <w:rFonts w:ascii="Times New Roman" w:hAnsi="Times New Roman" w:cs="Times New Roman"/>
          <w:sz w:val="24"/>
        </w:rPr>
        <w:tab/>
      </w:r>
      <w:r w:rsidRPr="00154B96">
        <w:rPr>
          <w:rFonts w:ascii="Times New Roman" w:hAnsi="Times New Roman" w:cs="Times New Roman"/>
          <w:sz w:val="24"/>
        </w:rPr>
        <w:tab/>
      </w:r>
      <w:r w:rsidRPr="00154B96">
        <w:rPr>
          <w:rFonts w:ascii="Times New Roman" w:hAnsi="Times New Roman" w:cs="Times New Roman"/>
          <w:sz w:val="24"/>
        </w:rPr>
        <w:tab/>
      </w:r>
      <w:r w:rsidRPr="00154B96">
        <w:rPr>
          <w:rFonts w:ascii="Times New Roman" w:hAnsi="Times New Roman" w:cs="Times New Roman"/>
          <w:sz w:val="24"/>
        </w:rPr>
        <w:tab/>
      </w:r>
      <w:r w:rsidRPr="00154B96">
        <w:rPr>
          <w:rFonts w:ascii="Times New Roman" w:hAnsi="Times New Roman" w:cs="Times New Roman"/>
          <w:sz w:val="24"/>
        </w:rPr>
        <w:tab/>
      </w:r>
      <w:r w:rsidRPr="00154B96">
        <w:rPr>
          <w:rFonts w:ascii="Times New Roman" w:hAnsi="Times New Roman" w:cs="Times New Roman"/>
          <w:sz w:val="24"/>
        </w:rPr>
        <w:tab/>
      </w:r>
      <w:r w:rsidRPr="00154B96">
        <w:rPr>
          <w:rFonts w:ascii="Times New Roman" w:hAnsi="Times New Roman" w:cs="Times New Roman"/>
          <w:sz w:val="24"/>
        </w:rPr>
        <w:tab/>
      </w:r>
      <w:proofErr w:type="spellStart"/>
      <w:r w:rsidRPr="00154B96">
        <w:rPr>
          <w:rFonts w:ascii="Times New Roman" w:hAnsi="Times New Roman" w:cs="Times New Roman"/>
          <w:sz w:val="24"/>
        </w:rPr>
        <w:t>Піпа</w:t>
      </w:r>
      <w:proofErr w:type="spellEnd"/>
      <w:r w:rsidRPr="00154B96">
        <w:rPr>
          <w:rFonts w:ascii="Times New Roman" w:hAnsi="Times New Roman" w:cs="Times New Roman"/>
          <w:sz w:val="24"/>
        </w:rPr>
        <w:t xml:space="preserve"> Р.С.</w:t>
      </w:r>
    </w:p>
    <w:p w:rsidR="00F7435B" w:rsidRPr="00154B96" w:rsidRDefault="00F7435B" w:rsidP="00F7435B">
      <w:pPr>
        <w:pStyle w:val="22"/>
        <w:ind w:firstLine="0"/>
        <w:rPr>
          <w:rFonts w:ascii="Times New Roman" w:hAnsi="Times New Roman" w:cs="Times New Roman"/>
          <w:sz w:val="24"/>
        </w:rPr>
      </w:pPr>
    </w:p>
    <w:p w:rsidR="00F7435B" w:rsidRPr="00154B96" w:rsidRDefault="00F7435B" w:rsidP="00F7435B">
      <w:pPr>
        <w:pStyle w:val="22"/>
        <w:ind w:firstLine="709"/>
        <w:jc w:val="left"/>
        <w:rPr>
          <w:rFonts w:ascii="Times New Roman" w:hAnsi="Times New Roman" w:cs="Times New Roman"/>
          <w:sz w:val="24"/>
        </w:rPr>
        <w:sectPr w:rsidR="00F7435B" w:rsidRPr="00154B96" w:rsidSect="006318D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1021" w:right="851" w:bottom="851" w:left="1418" w:header="720" w:footer="720" w:gutter="0"/>
          <w:cols w:space="708"/>
          <w:titlePg/>
          <w:docGrid w:linePitch="272"/>
        </w:sectPr>
      </w:pPr>
    </w:p>
    <w:p w:rsidR="00F7435B" w:rsidRDefault="00F7435B" w:rsidP="00F7435B">
      <w:pPr>
        <w:pStyle w:val="2"/>
        <w:numPr>
          <w:ilvl w:val="1"/>
          <w:numId w:val="2"/>
        </w:numPr>
        <w:suppressAutoHyphens/>
        <w:jc w:val="center"/>
        <w:rPr>
          <w:b/>
          <w:bCs/>
          <w:sz w:val="24"/>
        </w:rPr>
      </w:pPr>
      <w:r>
        <w:rPr>
          <w:b/>
          <w:bCs/>
          <w:sz w:val="24"/>
        </w:rPr>
        <w:lastRenderedPageBreak/>
        <w:t>С П И С О К</w:t>
      </w:r>
    </w:p>
    <w:p w:rsidR="00F7435B" w:rsidRDefault="00F7435B" w:rsidP="00F7435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присутніх на першій лісовпорядній нараді з лісовпорядкування лісів </w:t>
      </w:r>
    </w:p>
    <w:p w:rsidR="00F7435B" w:rsidRDefault="00F7435B" w:rsidP="00F7435B">
      <w:pPr>
        <w:jc w:val="center"/>
        <w:rPr>
          <w:b/>
          <w:bCs/>
          <w:lang w:val="uk-UA"/>
        </w:rPr>
      </w:pPr>
    </w:p>
    <w:tbl>
      <w:tblPr>
        <w:tblW w:w="97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24"/>
        <w:gridCol w:w="3346"/>
        <w:gridCol w:w="4097"/>
      </w:tblGrid>
      <w:tr w:rsidR="00F7435B" w:rsidRPr="00E74151" w:rsidTr="006318DC">
        <w:trPr>
          <w:tblHeader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ind w:left="-170" w:right="-170"/>
              <w:jc w:val="center"/>
              <w:rPr>
                <w:lang w:val="uk-UA"/>
              </w:rPr>
            </w:pPr>
            <w:r w:rsidRPr="00E74151">
              <w:rPr>
                <w:lang w:val="uk-UA"/>
              </w:rPr>
              <w:t>Прізвище, ім’я,</w:t>
            </w:r>
          </w:p>
          <w:p w:rsidR="00F7435B" w:rsidRPr="00E74151" w:rsidRDefault="00F7435B" w:rsidP="006318DC">
            <w:pPr>
              <w:ind w:left="-170" w:right="-170"/>
              <w:jc w:val="center"/>
              <w:rPr>
                <w:lang w:val="uk-UA"/>
              </w:rPr>
            </w:pPr>
            <w:r w:rsidRPr="00E74151">
              <w:rPr>
                <w:lang w:val="uk-UA"/>
              </w:rPr>
              <w:t>по батькові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ind w:left="-170" w:right="-170"/>
              <w:jc w:val="center"/>
              <w:rPr>
                <w:lang w:val="uk-UA"/>
              </w:rPr>
            </w:pPr>
            <w:r w:rsidRPr="00E74151">
              <w:rPr>
                <w:lang w:val="uk-UA"/>
              </w:rPr>
              <w:t>Організація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ind w:left="-170" w:right="-170"/>
              <w:jc w:val="center"/>
              <w:rPr>
                <w:lang w:val="uk-UA"/>
              </w:rPr>
            </w:pPr>
            <w:r w:rsidRPr="00E74151">
              <w:rPr>
                <w:lang w:val="uk-UA"/>
              </w:rPr>
              <w:t>Посада</w:t>
            </w:r>
          </w:p>
        </w:tc>
      </w:tr>
      <w:tr w:rsidR="00F7435B" w:rsidRPr="00E74151" w:rsidTr="006318DC">
        <w:trPr>
          <w:trHeight w:val="55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rPr>
                <w:lang w:val="uk-UA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ind w:right="-113"/>
              <w:rPr>
                <w:lang w:val="uk-UA"/>
              </w:rPr>
            </w:pPr>
          </w:p>
        </w:tc>
      </w:tr>
      <w:tr w:rsidR="00F7435B" w:rsidRPr="00E74151" w:rsidTr="006318DC">
        <w:trPr>
          <w:trHeight w:val="55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Default="00F7435B" w:rsidP="006318DC">
            <w:pPr>
              <w:snapToGrid w:val="0"/>
              <w:rPr>
                <w:lang w:val="uk-UA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3B0B71" w:rsidRDefault="00F7435B" w:rsidP="006318DC">
            <w:pPr>
              <w:pStyle w:val="a8"/>
              <w:ind w:firstLine="0"/>
              <w:jc w:val="center"/>
              <w:rPr>
                <w:sz w:val="24"/>
                <w:lang w:eastAsia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5B" w:rsidRDefault="00F7435B" w:rsidP="006318DC">
            <w:pPr>
              <w:snapToGrid w:val="0"/>
              <w:jc w:val="center"/>
              <w:rPr>
                <w:lang w:val="uk-UA"/>
              </w:rPr>
            </w:pPr>
          </w:p>
        </w:tc>
      </w:tr>
      <w:tr w:rsidR="00F7435B" w:rsidRPr="00E74151" w:rsidTr="006318DC">
        <w:trPr>
          <w:trHeight w:val="55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rPr>
                <w:lang w:val="uk-UA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pStyle w:val="a8"/>
              <w:ind w:firstLine="0"/>
              <w:jc w:val="center"/>
              <w:rPr>
                <w:sz w:val="24"/>
                <w:lang w:eastAsia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jc w:val="center"/>
              <w:rPr>
                <w:lang w:val="uk-UA"/>
              </w:rPr>
            </w:pPr>
          </w:p>
        </w:tc>
      </w:tr>
      <w:tr w:rsidR="00F7435B" w:rsidRPr="00E74151" w:rsidTr="006318DC">
        <w:trPr>
          <w:trHeight w:val="552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rPr>
                <w:lang w:val="uk-UA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ind w:left="-113" w:right="-113"/>
              <w:jc w:val="center"/>
              <w:rPr>
                <w:lang w:val="uk-UA"/>
              </w:rPr>
            </w:pPr>
          </w:p>
        </w:tc>
      </w:tr>
      <w:tr w:rsidR="00F7435B" w:rsidRPr="00E74151" w:rsidTr="006318DC">
        <w:trPr>
          <w:trHeight w:val="55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rPr>
                <w:lang w:val="uk-UA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ind w:right="-113"/>
              <w:jc w:val="center"/>
              <w:rPr>
                <w:lang w:val="uk-UA"/>
              </w:rPr>
            </w:pPr>
          </w:p>
        </w:tc>
      </w:tr>
      <w:tr w:rsidR="00F7435B" w:rsidRPr="00E74151" w:rsidTr="006318DC">
        <w:trPr>
          <w:trHeight w:val="55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rPr>
                <w:lang w:val="uk-UA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ind w:right="-113"/>
              <w:jc w:val="center"/>
              <w:rPr>
                <w:lang w:val="uk-UA"/>
              </w:rPr>
            </w:pPr>
          </w:p>
        </w:tc>
      </w:tr>
      <w:tr w:rsidR="00F7435B" w:rsidRPr="00E74151" w:rsidTr="006318DC">
        <w:trPr>
          <w:trHeight w:val="552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rPr>
                <w:lang w:val="uk-UA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AD4BDC" w:rsidRDefault="00F7435B" w:rsidP="006318DC">
            <w:pPr>
              <w:snapToGrid w:val="0"/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ind w:right="-113"/>
              <w:jc w:val="center"/>
              <w:rPr>
                <w:lang w:val="uk-UA"/>
              </w:rPr>
            </w:pPr>
          </w:p>
        </w:tc>
      </w:tr>
      <w:tr w:rsidR="00F7435B" w:rsidRPr="00E74151" w:rsidTr="006318DC">
        <w:trPr>
          <w:trHeight w:val="55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Default="00F7435B" w:rsidP="006318DC">
            <w:pPr>
              <w:snapToGrid w:val="0"/>
              <w:rPr>
                <w:lang w:val="uk-UA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5B" w:rsidRDefault="00F7435B" w:rsidP="006318DC">
            <w:pPr>
              <w:snapToGrid w:val="0"/>
              <w:ind w:right="-113"/>
              <w:jc w:val="center"/>
              <w:rPr>
                <w:lang w:val="uk-UA"/>
              </w:rPr>
            </w:pPr>
          </w:p>
        </w:tc>
      </w:tr>
      <w:tr w:rsidR="00F7435B" w:rsidRPr="00E74151" w:rsidTr="006318DC">
        <w:trPr>
          <w:trHeight w:val="55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Default="00F7435B" w:rsidP="006318DC">
            <w:pPr>
              <w:snapToGrid w:val="0"/>
              <w:rPr>
                <w:lang w:val="uk-UA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5B" w:rsidRDefault="00F7435B" w:rsidP="006318DC">
            <w:pPr>
              <w:snapToGrid w:val="0"/>
              <w:ind w:right="-113"/>
              <w:jc w:val="center"/>
              <w:rPr>
                <w:lang w:val="uk-UA"/>
              </w:rPr>
            </w:pPr>
          </w:p>
        </w:tc>
      </w:tr>
      <w:tr w:rsidR="00F7435B" w:rsidRPr="00E74151" w:rsidTr="006318DC">
        <w:trPr>
          <w:trHeight w:val="55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rPr>
                <w:lang w:val="uk-UA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ind w:left="-113" w:right="-113" w:firstLine="113"/>
              <w:jc w:val="center"/>
              <w:rPr>
                <w:lang w:val="uk-UA"/>
              </w:rPr>
            </w:pPr>
          </w:p>
        </w:tc>
      </w:tr>
      <w:tr w:rsidR="00F7435B" w:rsidRPr="00E74151" w:rsidTr="006318DC">
        <w:trPr>
          <w:trHeight w:val="55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rPr>
                <w:lang w:val="uk-UA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ind w:right="-113"/>
              <w:jc w:val="center"/>
              <w:rPr>
                <w:lang w:val="uk-UA"/>
              </w:rPr>
            </w:pPr>
          </w:p>
        </w:tc>
      </w:tr>
      <w:tr w:rsidR="00F7435B" w:rsidRPr="00E74151" w:rsidTr="006318DC">
        <w:trPr>
          <w:trHeight w:val="55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rPr>
                <w:lang w:val="uk-UA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ind w:right="-113"/>
              <w:jc w:val="center"/>
              <w:rPr>
                <w:lang w:val="uk-UA"/>
              </w:rPr>
            </w:pPr>
          </w:p>
        </w:tc>
      </w:tr>
      <w:tr w:rsidR="00F7435B" w:rsidRPr="00E74151" w:rsidTr="006318DC">
        <w:trPr>
          <w:trHeight w:val="55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rPr>
                <w:lang w:val="uk-UA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ind w:right="-113"/>
              <w:jc w:val="center"/>
              <w:rPr>
                <w:lang w:val="uk-UA"/>
              </w:rPr>
            </w:pPr>
          </w:p>
        </w:tc>
      </w:tr>
      <w:tr w:rsidR="00F7435B" w:rsidRPr="00E74151" w:rsidTr="006318DC">
        <w:trPr>
          <w:trHeight w:val="55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rPr>
                <w:lang w:val="uk-UA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AD4BDC" w:rsidRDefault="00F7435B" w:rsidP="006318DC">
            <w:pPr>
              <w:snapToGrid w:val="0"/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jc w:val="center"/>
              <w:rPr>
                <w:lang w:val="uk-UA"/>
              </w:rPr>
            </w:pPr>
          </w:p>
        </w:tc>
      </w:tr>
      <w:tr w:rsidR="00F7435B" w:rsidRPr="00E74151" w:rsidTr="006318DC">
        <w:trPr>
          <w:trHeight w:val="55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rPr>
                <w:lang w:val="uk-UA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AD4BDC" w:rsidRDefault="00F7435B" w:rsidP="006318DC">
            <w:pPr>
              <w:snapToGrid w:val="0"/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jc w:val="center"/>
              <w:rPr>
                <w:lang w:val="uk-UA"/>
              </w:rPr>
            </w:pPr>
          </w:p>
        </w:tc>
      </w:tr>
      <w:tr w:rsidR="00F7435B" w:rsidRPr="00E74151" w:rsidTr="006318DC">
        <w:trPr>
          <w:trHeight w:val="55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171125" w:rsidRDefault="00F7435B" w:rsidP="006318DC">
            <w:pPr>
              <w:snapToGrid w:val="0"/>
              <w:rPr>
                <w:lang w:val="uk-UA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171125" w:rsidRDefault="00F7435B" w:rsidP="006318DC">
            <w:pPr>
              <w:snapToGrid w:val="0"/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5B" w:rsidRPr="00171125" w:rsidRDefault="00F7435B" w:rsidP="006318DC">
            <w:pPr>
              <w:snapToGrid w:val="0"/>
              <w:ind w:right="-113"/>
              <w:jc w:val="center"/>
              <w:rPr>
                <w:lang w:val="uk-UA"/>
              </w:rPr>
            </w:pPr>
          </w:p>
        </w:tc>
      </w:tr>
      <w:tr w:rsidR="00F7435B" w:rsidRPr="00E74151" w:rsidTr="006318DC">
        <w:trPr>
          <w:trHeight w:val="55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rPr>
                <w:lang w:val="uk-UA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171125" w:rsidRDefault="00F7435B" w:rsidP="006318DC">
            <w:pPr>
              <w:snapToGrid w:val="0"/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ind w:left="-113" w:right="-113" w:firstLine="113"/>
              <w:jc w:val="center"/>
              <w:rPr>
                <w:lang w:val="uk-UA"/>
              </w:rPr>
            </w:pPr>
          </w:p>
        </w:tc>
      </w:tr>
      <w:tr w:rsidR="00F7435B" w:rsidRPr="00E74151" w:rsidTr="006318DC">
        <w:trPr>
          <w:trHeight w:val="55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rPr>
                <w:lang w:val="uk-UA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ind w:right="-113"/>
              <w:jc w:val="center"/>
              <w:rPr>
                <w:lang w:val="uk-UA"/>
              </w:rPr>
            </w:pPr>
          </w:p>
        </w:tc>
      </w:tr>
      <w:tr w:rsidR="00F7435B" w:rsidRPr="00E74151" w:rsidTr="006318DC">
        <w:trPr>
          <w:trHeight w:val="55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rPr>
                <w:lang w:val="uk-UA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ind w:left="-113" w:right="-113" w:firstLine="113"/>
              <w:jc w:val="center"/>
              <w:rPr>
                <w:lang w:val="uk-UA"/>
              </w:rPr>
            </w:pPr>
          </w:p>
        </w:tc>
      </w:tr>
      <w:tr w:rsidR="00F7435B" w:rsidRPr="00E74151" w:rsidTr="006318DC">
        <w:trPr>
          <w:trHeight w:val="553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rPr>
                <w:lang w:val="uk-UA"/>
              </w:rPr>
            </w:pP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435B" w:rsidRPr="00AD4BDC" w:rsidRDefault="00F7435B" w:rsidP="006318DC">
            <w:pPr>
              <w:snapToGrid w:val="0"/>
              <w:ind w:left="-113" w:right="-113"/>
              <w:jc w:val="center"/>
              <w:rPr>
                <w:lang w:val="uk-UA"/>
              </w:rPr>
            </w:pP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435B" w:rsidRPr="00E74151" w:rsidRDefault="00F7435B" w:rsidP="006318DC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F7435B" w:rsidRDefault="00F7435B" w:rsidP="00F7435B"/>
    <w:p w:rsidR="003B3A64" w:rsidRDefault="003B3A64"/>
    <w:sectPr w:rsidR="003B3A64" w:rsidSect="006318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021" w:right="851" w:bottom="851" w:left="1418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759" w:rsidRDefault="00434759">
      <w:r>
        <w:separator/>
      </w:r>
    </w:p>
  </w:endnote>
  <w:endnote w:type="continuationSeparator" w:id="0">
    <w:p w:rsidR="00434759" w:rsidRDefault="0043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8DC" w:rsidRDefault="006318DC" w:rsidP="006318D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318DC" w:rsidRDefault="006318D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8DC" w:rsidRDefault="006318DC" w:rsidP="006318DC">
    <w:pPr>
      <w:pStyle w:val="aa"/>
      <w:framePr w:wrap="around" w:vAnchor="text" w:hAnchor="margin" w:xAlign="center" w:y="1"/>
      <w:rPr>
        <w:rStyle w:val="ac"/>
      </w:rPr>
    </w:pPr>
  </w:p>
  <w:p w:rsidR="006318DC" w:rsidRDefault="006318D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8DC" w:rsidRDefault="006318D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8DC" w:rsidRDefault="006318DC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8DC" w:rsidRDefault="006318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759" w:rsidRDefault="00434759">
      <w:r>
        <w:separator/>
      </w:r>
    </w:p>
  </w:footnote>
  <w:footnote w:type="continuationSeparator" w:id="0">
    <w:p w:rsidR="00434759" w:rsidRDefault="00434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8DC" w:rsidRDefault="006318DC" w:rsidP="006318DC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318DC" w:rsidRDefault="006318D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8DC" w:rsidRDefault="006318DC" w:rsidP="006318DC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C4EB6">
      <w:rPr>
        <w:rStyle w:val="ac"/>
        <w:noProof/>
      </w:rPr>
      <w:t>9</w:t>
    </w:r>
    <w:r>
      <w:rPr>
        <w:rStyle w:val="ac"/>
      </w:rPr>
      <w:fldChar w:fldCharType="end"/>
    </w:r>
  </w:p>
  <w:p w:rsidR="006318DC" w:rsidRDefault="006318D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8DC" w:rsidRDefault="006318D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8DC" w:rsidRDefault="006318DC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8DC" w:rsidRDefault="006318D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16513E"/>
    <w:multiLevelType w:val="hybridMultilevel"/>
    <w:tmpl w:val="C6C2B96E"/>
    <w:lvl w:ilvl="0" w:tplc="04184DD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23" w:hanging="360"/>
      </w:pPr>
    </w:lvl>
    <w:lvl w:ilvl="2" w:tplc="0422001B" w:tentative="1">
      <w:start w:val="1"/>
      <w:numFmt w:val="lowerRoman"/>
      <w:lvlText w:val="%3."/>
      <w:lvlJc w:val="right"/>
      <w:pPr>
        <w:ind w:left="1743" w:hanging="180"/>
      </w:pPr>
    </w:lvl>
    <w:lvl w:ilvl="3" w:tplc="0422000F" w:tentative="1">
      <w:start w:val="1"/>
      <w:numFmt w:val="decimal"/>
      <w:lvlText w:val="%4."/>
      <w:lvlJc w:val="left"/>
      <w:pPr>
        <w:ind w:left="2463" w:hanging="360"/>
      </w:pPr>
    </w:lvl>
    <w:lvl w:ilvl="4" w:tplc="04220019" w:tentative="1">
      <w:start w:val="1"/>
      <w:numFmt w:val="lowerLetter"/>
      <w:lvlText w:val="%5."/>
      <w:lvlJc w:val="left"/>
      <w:pPr>
        <w:ind w:left="3183" w:hanging="360"/>
      </w:pPr>
    </w:lvl>
    <w:lvl w:ilvl="5" w:tplc="0422001B" w:tentative="1">
      <w:start w:val="1"/>
      <w:numFmt w:val="lowerRoman"/>
      <w:lvlText w:val="%6."/>
      <w:lvlJc w:val="right"/>
      <w:pPr>
        <w:ind w:left="3903" w:hanging="180"/>
      </w:pPr>
    </w:lvl>
    <w:lvl w:ilvl="6" w:tplc="0422000F" w:tentative="1">
      <w:start w:val="1"/>
      <w:numFmt w:val="decimal"/>
      <w:lvlText w:val="%7."/>
      <w:lvlJc w:val="left"/>
      <w:pPr>
        <w:ind w:left="4623" w:hanging="360"/>
      </w:pPr>
    </w:lvl>
    <w:lvl w:ilvl="7" w:tplc="04220019" w:tentative="1">
      <w:start w:val="1"/>
      <w:numFmt w:val="lowerLetter"/>
      <w:lvlText w:val="%8."/>
      <w:lvlJc w:val="left"/>
      <w:pPr>
        <w:ind w:left="5343" w:hanging="360"/>
      </w:pPr>
    </w:lvl>
    <w:lvl w:ilvl="8" w:tplc="0422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21CB1094"/>
    <w:multiLevelType w:val="hybridMultilevel"/>
    <w:tmpl w:val="66BE1078"/>
    <w:lvl w:ilvl="0" w:tplc="6C903CC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5B"/>
    <w:rsid w:val="00154B96"/>
    <w:rsid w:val="003018F8"/>
    <w:rsid w:val="003B3A64"/>
    <w:rsid w:val="00434759"/>
    <w:rsid w:val="006318DC"/>
    <w:rsid w:val="006B7796"/>
    <w:rsid w:val="00E30E98"/>
    <w:rsid w:val="00EC4EB6"/>
    <w:rsid w:val="00F7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61890-051C-4795-A01C-B823DE61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F7435B"/>
    <w:pPr>
      <w:keepNext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435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Верхній колонтитул Знак"/>
    <w:link w:val="a4"/>
    <w:locked/>
    <w:rsid w:val="00F7435B"/>
    <w:rPr>
      <w:sz w:val="24"/>
      <w:szCs w:val="24"/>
      <w:lang w:val="ru-RU" w:eastAsia="ru-RU"/>
    </w:rPr>
  </w:style>
  <w:style w:type="paragraph" w:styleId="a4">
    <w:name w:val="header"/>
    <w:basedOn w:val="a"/>
    <w:link w:val="a3"/>
    <w:rsid w:val="00F7435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ій колонтитул Знак1"/>
    <w:basedOn w:val="a0"/>
    <w:uiPriority w:val="99"/>
    <w:semiHidden/>
    <w:rsid w:val="00F743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нак"/>
    <w:link w:val="a6"/>
    <w:locked/>
    <w:rsid w:val="00F7435B"/>
    <w:rPr>
      <w:sz w:val="28"/>
      <w:szCs w:val="24"/>
      <w:lang w:eastAsia="ru-RU"/>
    </w:rPr>
  </w:style>
  <w:style w:type="paragraph" w:styleId="a6">
    <w:name w:val="Body Text"/>
    <w:basedOn w:val="a"/>
    <w:link w:val="a5"/>
    <w:rsid w:val="00F7435B"/>
    <w:rPr>
      <w:rFonts w:asciiTheme="minorHAnsi" w:eastAsiaTheme="minorHAnsi" w:hAnsiTheme="minorHAnsi" w:cstheme="minorBidi"/>
      <w:sz w:val="28"/>
      <w:lang w:val="uk-UA"/>
    </w:rPr>
  </w:style>
  <w:style w:type="character" w:customStyle="1" w:styleId="10">
    <w:name w:val="Основний текст Знак1"/>
    <w:basedOn w:val="a0"/>
    <w:uiPriority w:val="99"/>
    <w:semiHidden/>
    <w:rsid w:val="00F743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Основний текст з відступом Знак"/>
    <w:link w:val="a8"/>
    <w:locked/>
    <w:rsid w:val="00F7435B"/>
    <w:rPr>
      <w:sz w:val="28"/>
      <w:szCs w:val="24"/>
      <w:lang w:eastAsia="ru-RU"/>
    </w:rPr>
  </w:style>
  <w:style w:type="paragraph" w:styleId="a8">
    <w:name w:val="Body Text Indent"/>
    <w:basedOn w:val="a"/>
    <w:link w:val="a7"/>
    <w:rsid w:val="00F7435B"/>
    <w:pPr>
      <w:ind w:firstLine="900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11">
    <w:name w:val="Основний текст з відступом Знак1"/>
    <w:basedOn w:val="a0"/>
    <w:uiPriority w:val="99"/>
    <w:semiHidden/>
    <w:rsid w:val="00F743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ий текст з відступом 2 Знак"/>
    <w:aliases w:val="Знак2 Знак"/>
    <w:link w:val="22"/>
    <w:locked/>
    <w:rsid w:val="00F7435B"/>
    <w:rPr>
      <w:sz w:val="28"/>
      <w:szCs w:val="24"/>
      <w:lang w:eastAsia="ru-RU"/>
    </w:rPr>
  </w:style>
  <w:style w:type="paragraph" w:styleId="22">
    <w:name w:val="Body Text Indent 2"/>
    <w:aliases w:val="Знак2"/>
    <w:basedOn w:val="a"/>
    <w:link w:val="21"/>
    <w:rsid w:val="00F7435B"/>
    <w:pPr>
      <w:ind w:firstLine="900"/>
      <w:jc w:val="both"/>
    </w:pPr>
    <w:rPr>
      <w:rFonts w:asciiTheme="minorHAnsi" w:eastAsiaTheme="minorHAnsi" w:hAnsiTheme="minorHAnsi" w:cstheme="minorBidi"/>
      <w:sz w:val="28"/>
      <w:lang w:val="uk-UA"/>
    </w:rPr>
  </w:style>
  <w:style w:type="character" w:customStyle="1" w:styleId="210">
    <w:name w:val="Основний текст з відступом 2 Знак1"/>
    <w:basedOn w:val="a0"/>
    <w:uiPriority w:val="99"/>
    <w:semiHidden/>
    <w:rsid w:val="00F743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9">
    <w:name w:val="Table Grid"/>
    <w:basedOn w:val="a1"/>
    <w:rsid w:val="00F743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F7435B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F7435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page number"/>
    <w:basedOn w:val="a0"/>
    <w:rsid w:val="00F7435B"/>
  </w:style>
  <w:style w:type="character" w:customStyle="1" w:styleId="23">
    <w:name w:val="Знак Знак2"/>
    <w:rsid w:val="00F7435B"/>
    <w:rPr>
      <w:sz w:val="28"/>
      <w:szCs w:val="24"/>
      <w:lang w:val="uk-UA" w:eastAsia="ru-RU" w:bidi="ar-SA"/>
    </w:rPr>
  </w:style>
  <w:style w:type="paragraph" w:styleId="ad">
    <w:name w:val="Balloon Text"/>
    <w:basedOn w:val="a"/>
    <w:link w:val="ae"/>
    <w:semiHidden/>
    <w:rsid w:val="00F7435B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semiHidden/>
    <w:rsid w:val="00F7435B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6">
    <w:name w:val="Знак Знак6"/>
    <w:locked/>
    <w:rsid w:val="00F7435B"/>
    <w:rPr>
      <w:sz w:val="28"/>
      <w:szCs w:val="24"/>
      <w:lang w:val="uk-UA" w:eastAsia="ru-RU" w:bidi="ar-SA"/>
    </w:rPr>
  </w:style>
  <w:style w:type="character" w:customStyle="1" w:styleId="5">
    <w:name w:val="Знак Знак5"/>
    <w:locked/>
    <w:rsid w:val="00F7435B"/>
    <w:rPr>
      <w:sz w:val="24"/>
      <w:szCs w:val="24"/>
      <w:lang w:val="ru-RU" w:eastAsia="ru-RU" w:bidi="ar-SA"/>
    </w:rPr>
  </w:style>
  <w:style w:type="paragraph" w:styleId="af">
    <w:name w:val="Normal (Web)"/>
    <w:basedOn w:val="a"/>
    <w:rsid w:val="00F7435B"/>
    <w:pPr>
      <w:spacing w:before="100" w:beforeAutospacing="1" w:after="100" w:afterAutospacing="1"/>
    </w:pPr>
  </w:style>
  <w:style w:type="paragraph" w:customStyle="1" w:styleId="211">
    <w:name w:val="Основной текст с отступом 21"/>
    <w:basedOn w:val="a"/>
    <w:rsid w:val="00F7435B"/>
    <w:pPr>
      <w:suppressAutoHyphens/>
      <w:ind w:firstLine="900"/>
      <w:jc w:val="both"/>
    </w:pPr>
    <w:rPr>
      <w:sz w:val="28"/>
      <w:lang w:val="uk-UA" w:eastAsia="ar-SA"/>
    </w:rPr>
  </w:style>
  <w:style w:type="character" w:styleId="af0">
    <w:name w:val="Hyperlink"/>
    <w:rsid w:val="00F7435B"/>
    <w:rPr>
      <w:color w:val="0000FF"/>
      <w:u w:val="single"/>
    </w:rPr>
  </w:style>
  <w:style w:type="character" w:customStyle="1" w:styleId="rvts9">
    <w:name w:val="rvts9"/>
    <w:basedOn w:val="a0"/>
    <w:rsid w:val="00F7435B"/>
  </w:style>
  <w:style w:type="character" w:customStyle="1" w:styleId="apple-converted-space">
    <w:name w:val="apple-converted-space"/>
    <w:basedOn w:val="a0"/>
    <w:rsid w:val="00F7435B"/>
  </w:style>
  <w:style w:type="character" w:customStyle="1" w:styleId="rvts0">
    <w:name w:val="rvts0"/>
    <w:basedOn w:val="a0"/>
    <w:rsid w:val="00F74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756-2016-%D0%BF/paran11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756-2016-%D0%BF/paran11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16599</Words>
  <Characters>9462</Characters>
  <Application>Microsoft Office Word</Application>
  <DocSecurity>0</DocSecurity>
  <Lines>78</Lines>
  <Paragraphs>52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Mashtalir</dc:creator>
  <cp:keywords/>
  <dc:description/>
  <cp:lastModifiedBy>Mashtalir</cp:lastModifiedBy>
  <cp:revision>5</cp:revision>
  <cp:lastPrinted>2023-03-08T13:36:00Z</cp:lastPrinted>
  <dcterms:created xsi:type="dcterms:W3CDTF">2023-03-08T09:55:00Z</dcterms:created>
  <dcterms:modified xsi:type="dcterms:W3CDTF">2023-03-08T13:38:00Z</dcterms:modified>
</cp:coreProperties>
</file>